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1BA" w:rsidRDefault="00D5643B">
      <w:pPr>
        <w:pStyle w:val="BodyText"/>
        <w:spacing w:before="78"/>
        <w:ind w:right="708"/>
        <w:jc w:val="right"/>
      </w:pPr>
      <w:r>
        <w:t>Прилог</w:t>
      </w:r>
      <w:r>
        <w:rPr>
          <w:spacing w:val="-5"/>
        </w:rPr>
        <w:t xml:space="preserve"> 5.</w:t>
      </w:r>
    </w:p>
    <w:p w:rsidR="00DE11BA" w:rsidRDefault="00DE11BA">
      <w:pPr>
        <w:pStyle w:val="BodyText"/>
        <w:spacing w:before="96"/>
      </w:pPr>
    </w:p>
    <w:p w:rsidR="00DE11BA" w:rsidRDefault="00D5643B">
      <w:pPr>
        <w:pStyle w:val="BodyText"/>
        <w:tabs>
          <w:tab w:val="left" w:pos="1699"/>
          <w:tab w:val="left" w:pos="2058"/>
          <w:tab w:val="left" w:pos="4457"/>
          <w:tab w:val="left" w:pos="4600"/>
          <w:tab w:val="left" w:pos="4691"/>
          <w:tab w:val="left" w:pos="6453"/>
          <w:tab w:val="left" w:pos="6544"/>
          <w:tab w:val="left" w:pos="6976"/>
          <w:tab w:val="left" w:pos="7894"/>
          <w:tab w:val="left" w:pos="8353"/>
          <w:tab w:val="left" w:pos="9493"/>
        </w:tabs>
        <w:spacing w:line="360" w:lineRule="auto"/>
        <w:ind w:left="590" w:right="720"/>
      </w:pPr>
      <w:r>
        <w:rPr>
          <w:spacing w:val="-2"/>
        </w:rPr>
        <w:t>Одлуком</w:t>
      </w:r>
      <w:r>
        <w:tab/>
        <w:t>Наставно-научног</w:t>
      </w:r>
      <w:r>
        <w:rPr>
          <w:spacing w:val="80"/>
        </w:rPr>
        <w:t xml:space="preserve"> </w:t>
      </w:r>
      <w:r>
        <w:t>вијећа</w:t>
      </w:r>
      <w:r>
        <w:tab/>
      </w:r>
      <w:r>
        <w:tab/>
      </w:r>
      <w:r>
        <w:rPr>
          <w:u w:val="single"/>
        </w:rPr>
        <w:t xml:space="preserve"> Медицинског</w:t>
      </w:r>
      <w:r>
        <w:rPr>
          <w:u w:val="single"/>
        </w:rPr>
        <w:tab/>
      </w:r>
      <w:r>
        <w:rPr>
          <w:spacing w:val="-2"/>
        </w:rPr>
        <w:t>факултета,</w:t>
      </w:r>
      <w:r>
        <w:tab/>
      </w:r>
      <w:r>
        <w:rPr>
          <w:spacing w:val="-2"/>
        </w:rPr>
        <w:t>Универзитета</w:t>
      </w:r>
      <w:r>
        <w:tab/>
      </w:r>
      <w:r>
        <w:rPr>
          <w:spacing w:val="-10"/>
        </w:rPr>
        <w:t xml:space="preserve">у </w:t>
      </w:r>
      <w:r>
        <w:t>Источном</w:t>
      </w:r>
      <w:r>
        <w:rPr>
          <w:spacing w:val="40"/>
        </w:rPr>
        <w:t xml:space="preserve"> </w:t>
      </w:r>
      <w:r>
        <w:t>Сарајеву,</w:t>
      </w:r>
      <w:r>
        <w:rPr>
          <w:spacing w:val="40"/>
        </w:rPr>
        <w:t xml:space="preserve"> </w:t>
      </w:r>
      <w:r>
        <w:t>број</w:t>
      </w:r>
      <w:r>
        <w:rPr>
          <w:u w:val="single"/>
        </w:rPr>
        <w:t xml:space="preserve"> 01-</w:t>
      </w:r>
      <w:r>
        <w:rPr>
          <w:u w:val="single"/>
          <w:lang w:val="en-US"/>
        </w:rPr>
        <w:t>3/192</w:t>
      </w:r>
      <w:r>
        <w:rPr>
          <w:u w:val="single"/>
        </w:rPr>
        <w:tab/>
      </w:r>
      <w:r>
        <w:rPr>
          <w:u w:val="single"/>
        </w:rPr>
        <w:tab/>
      </w:r>
      <w:r>
        <w:t>од</w:t>
      </w:r>
      <w:r>
        <w:rPr>
          <w:u w:val="single"/>
        </w:rPr>
        <w:t xml:space="preserve"> 1</w:t>
      </w:r>
      <w:r>
        <w:rPr>
          <w:u w:val="single"/>
          <w:lang w:val="en-US"/>
        </w:rPr>
        <w:t>2</w:t>
      </w:r>
      <w:bookmarkStart w:id="0" w:name="_GoBack"/>
      <w:bookmarkEnd w:id="0"/>
      <w:r>
        <w:rPr>
          <w:u w:val="single"/>
        </w:rPr>
        <w:t>.03.2025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6"/>
          <w:u w:val="single"/>
        </w:rPr>
        <w:t xml:space="preserve"> </w:t>
      </w:r>
      <w:r>
        <w:t>,</w:t>
      </w:r>
      <w:r>
        <w:rPr>
          <w:spacing w:val="79"/>
        </w:rPr>
        <w:t xml:space="preserve"> </w:t>
      </w:r>
      <w:r>
        <w:t>именована</w:t>
      </w:r>
      <w:r>
        <w:rPr>
          <w:spacing w:val="40"/>
        </w:rPr>
        <w:t xml:space="preserve"> </w:t>
      </w:r>
      <w:r>
        <w:t>је</w:t>
      </w:r>
      <w:r>
        <w:rPr>
          <w:spacing w:val="79"/>
        </w:rPr>
        <w:t xml:space="preserve"> </w:t>
      </w:r>
      <w:r>
        <w:t>Комисија</w:t>
      </w:r>
      <w:r>
        <w:rPr>
          <w:spacing w:val="40"/>
        </w:rPr>
        <w:t xml:space="preserve"> </w:t>
      </w:r>
      <w:r>
        <w:t>за оцјену и одбрану урађене</w:t>
      </w:r>
      <w:r>
        <w:rPr>
          <w:spacing w:val="40"/>
        </w:rPr>
        <w:t xml:space="preserve"> </w:t>
      </w:r>
      <w:r>
        <w:t>докторске</w:t>
      </w:r>
      <w:r>
        <w:rPr>
          <w:spacing w:val="40"/>
        </w:rPr>
        <w:t xml:space="preserve"> </w:t>
      </w:r>
      <w:r>
        <w:t>дисертације кандидата</w:t>
      </w:r>
      <w:r>
        <w:rPr>
          <w:u w:val="single"/>
        </w:rPr>
        <w:t xml:space="preserve"> Зечевић др Снежана</w:t>
      </w:r>
      <w:r>
        <w:rPr>
          <w:spacing w:val="80"/>
          <w:u w:val="single"/>
        </w:rPr>
        <w:t xml:space="preserve"> </w:t>
      </w:r>
      <w:r>
        <w:t>под насловом</w:t>
      </w:r>
      <w:r>
        <w:rPr>
          <w:spacing w:val="40"/>
        </w:rPr>
        <w:t xml:space="preserve"> </w:t>
      </w:r>
      <w:r>
        <w:t>"</w:t>
      </w:r>
      <w:r>
        <w:rPr>
          <w:spacing w:val="40"/>
          <w:u w:val="single"/>
        </w:rPr>
        <w:t xml:space="preserve"> </w:t>
      </w:r>
      <w:r>
        <w:rPr>
          <w:u w:val="single"/>
        </w:rPr>
        <w:t>ЦИТОКОМПАТИБИЛНОСТ</w:t>
      </w:r>
      <w:r>
        <w:rPr>
          <w:spacing w:val="40"/>
          <w:u w:val="single"/>
        </w:rPr>
        <w:t xml:space="preserve"> </w:t>
      </w:r>
      <w:r>
        <w:rPr>
          <w:u w:val="single"/>
        </w:rPr>
        <w:t>И</w:t>
      </w:r>
      <w:r>
        <w:rPr>
          <w:spacing w:val="40"/>
          <w:u w:val="single"/>
        </w:rPr>
        <w:t xml:space="preserve"> </w:t>
      </w:r>
      <w:r>
        <w:rPr>
          <w:u w:val="single"/>
        </w:rPr>
        <w:t>ИМУНОМОДУЛАЦИЈСКА</w:t>
      </w:r>
      <w:r>
        <w:rPr>
          <w:spacing w:val="40"/>
          <w:u w:val="single"/>
        </w:rPr>
        <w:t xml:space="preserve"> </w:t>
      </w:r>
      <w:r>
        <w:rPr>
          <w:u w:val="single"/>
        </w:rPr>
        <w:t>СВОЈСТВА</w:t>
      </w:r>
      <w:r>
        <w:t xml:space="preserve"> </w:t>
      </w:r>
      <w:r>
        <w:rPr>
          <w:spacing w:val="-2"/>
          <w:u w:val="single"/>
        </w:rPr>
        <w:t>ВОЛФРАМ</w:t>
      </w:r>
      <w:r>
        <w:rPr>
          <w:u w:val="single"/>
        </w:rPr>
        <w:tab/>
      </w:r>
      <w:r>
        <w:rPr>
          <w:spacing w:val="-2"/>
          <w:u w:val="single"/>
        </w:rPr>
        <w:t>ДИСУЛФИДНИХ</w:t>
      </w:r>
      <w:r>
        <w:rPr>
          <w:u w:val="single"/>
        </w:rPr>
        <w:tab/>
      </w:r>
      <w:r>
        <w:rPr>
          <w:spacing w:val="-2"/>
          <w:u w:val="single"/>
        </w:rPr>
        <w:t>НАНОЧЕСТИЦА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  <w:u w:val="single"/>
        </w:rPr>
        <w:t>У</w:t>
      </w:r>
      <w:r>
        <w:rPr>
          <w:u w:val="single"/>
        </w:rPr>
        <w:tab/>
      </w:r>
      <w:r>
        <w:rPr>
          <w:spacing w:val="-2"/>
          <w:u w:val="single"/>
        </w:rPr>
        <w:t>КУЛТУРИ</w:t>
      </w:r>
      <w:r>
        <w:rPr>
          <w:u w:val="single"/>
        </w:rPr>
        <w:tab/>
      </w:r>
      <w:r>
        <w:rPr>
          <w:spacing w:val="-2"/>
          <w:u w:val="single"/>
        </w:rPr>
        <w:t>ХУМАНИХ</w:t>
      </w:r>
    </w:p>
    <w:p w:rsidR="00DE11BA" w:rsidRDefault="00D5643B">
      <w:pPr>
        <w:pStyle w:val="BodyText"/>
        <w:tabs>
          <w:tab w:val="left" w:pos="2847"/>
        </w:tabs>
        <w:ind w:left="590"/>
      </w:pPr>
      <w:r>
        <w:rPr>
          <w:spacing w:val="-2"/>
          <w:u w:val="single"/>
        </w:rPr>
        <w:t>ЛЕУКОЦИТА“</w:t>
      </w:r>
      <w:r>
        <w:rPr>
          <w:u w:val="single"/>
        </w:rPr>
        <w:tab/>
      </w:r>
      <w:r>
        <w:t>"</w:t>
      </w:r>
      <w:r>
        <w:rPr>
          <w:spacing w:val="-7"/>
        </w:rPr>
        <w:t xml:space="preserve"> </w:t>
      </w:r>
      <w:r>
        <w:t>(у</w:t>
      </w:r>
      <w:r>
        <w:rPr>
          <w:spacing w:val="-4"/>
        </w:rPr>
        <w:t xml:space="preserve"> </w:t>
      </w:r>
      <w:r>
        <w:t>даљем</w:t>
      </w:r>
      <w:r>
        <w:rPr>
          <w:spacing w:val="-2"/>
        </w:rPr>
        <w:t xml:space="preserve"> </w:t>
      </w:r>
      <w:r>
        <w:t>тексту:</w:t>
      </w:r>
      <w:r>
        <w:rPr>
          <w:spacing w:val="-13"/>
        </w:rPr>
        <w:t xml:space="preserve"> </w:t>
      </w:r>
      <w:r>
        <w:t>Комисија</w:t>
      </w:r>
      <w:r>
        <w:rPr>
          <w:vertAlign w:val="superscript"/>
        </w:rPr>
        <w:t>1</w:t>
      </w:r>
      <w:r>
        <w:t>)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сљедећем</w:t>
      </w:r>
      <w:r>
        <w:rPr>
          <w:spacing w:val="-4"/>
        </w:rPr>
        <w:t xml:space="preserve"> </w:t>
      </w:r>
      <w:r>
        <w:rPr>
          <w:spacing w:val="-2"/>
        </w:rPr>
        <w:t>саставу:</w:t>
      </w:r>
    </w:p>
    <w:p w:rsidR="00DE11BA" w:rsidRDefault="00DE11BA">
      <w:pPr>
        <w:pStyle w:val="BodyText"/>
        <w:spacing w:before="135"/>
      </w:pPr>
    </w:p>
    <w:p w:rsidR="00DE11BA" w:rsidRDefault="00D5643B">
      <w:pPr>
        <w:pStyle w:val="ListParagraph"/>
        <w:numPr>
          <w:ilvl w:val="0"/>
          <w:numId w:val="2"/>
        </w:numPr>
        <w:tabs>
          <w:tab w:val="left" w:pos="950"/>
          <w:tab w:val="left" w:pos="6952"/>
        </w:tabs>
        <w:spacing w:before="0"/>
        <w:ind w:hanging="360"/>
        <w:rPr>
          <w:sz w:val="24"/>
        </w:rPr>
      </w:pP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Проф.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др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Душан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Михајловић,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предсједник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комисије</w:t>
      </w:r>
      <w:r>
        <w:rPr>
          <w:sz w:val="24"/>
          <w:u w:val="single"/>
        </w:rPr>
        <w:tab/>
      </w:r>
    </w:p>
    <w:p w:rsidR="00DE11BA" w:rsidRDefault="00D5643B">
      <w:pPr>
        <w:pStyle w:val="ListParagraph"/>
        <w:numPr>
          <w:ilvl w:val="0"/>
          <w:numId w:val="2"/>
        </w:numPr>
        <w:tabs>
          <w:tab w:val="left" w:pos="955"/>
          <w:tab w:val="left" w:pos="8448"/>
        </w:tabs>
        <w:spacing w:before="122"/>
        <w:ind w:left="955" w:hanging="365"/>
        <w:rPr>
          <w:sz w:val="24"/>
        </w:rPr>
      </w:pPr>
      <w:r>
        <w:rPr>
          <w:sz w:val="24"/>
        </w:rPr>
        <w:t>Проф.др</w:t>
      </w:r>
      <w:r>
        <w:rPr>
          <w:spacing w:val="-6"/>
          <w:sz w:val="24"/>
        </w:rPr>
        <w:t xml:space="preserve"> </w:t>
      </w:r>
      <w:r>
        <w:rPr>
          <w:sz w:val="24"/>
        </w:rPr>
        <w:t>Иван</w:t>
      </w:r>
      <w:r>
        <w:rPr>
          <w:spacing w:val="-6"/>
          <w:sz w:val="24"/>
        </w:rPr>
        <w:t xml:space="preserve"> </w:t>
      </w:r>
      <w:r>
        <w:rPr>
          <w:sz w:val="24"/>
        </w:rPr>
        <w:t>Николић,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</w:t>
      </w:r>
      <w:r>
        <w:rPr>
          <w:spacing w:val="2"/>
          <w:sz w:val="24"/>
        </w:rPr>
        <w:t xml:space="preserve"> </w:t>
      </w:r>
      <w:r>
        <w:rPr>
          <w:sz w:val="24"/>
        </w:rPr>
        <w:t>факултет</w:t>
      </w:r>
      <w:r>
        <w:rPr>
          <w:spacing w:val="-3"/>
          <w:sz w:val="24"/>
        </w:rPr>
        <w:t xml:space="preserve"> </w:t>
      </w:r>
      <w:r>
        <w:rPr>
          <w:sz w:val="24"/>
        </w:rPr>
        <w:t>Ниш,</w:t>
      </w:r>
      <w:r>
        <w:rPr>
          <w:spacing w:val="-2"/>
          <w:sz w:val="24"/>
        </w:rPr>
        <w:t xml:space="preserve"> </w:t>
      </w:r>
      <w:r>
        <w:rPr>
          <w:sz w:val="24"/>
        </w:rPr>
        <w:t>члан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комисије</w:t>
      </w:r>
      <w:r>
        <w:rPr>
          <w:sz w:val="24"/>
          <w:u w:val="single"/>
        </w:rPr>
        <w:tab/>
      </w:r>
    </w:p>
    <w:p w:rsidR="00DE11BA" w:rsidRDefault="00D5643B">
      <w:pPr>
        <w:pStyle w:val="ListParagraph"/>
        <w:numPr>
          <w:ilvl w:val="0"/>
          <w:numId w:val="2"/>
        </w:numPr>
        <w:tabs>
          <w:tab w:val="left" w:pos="955"/>
        </w:tabs>
        <w:spacing w:before="118"/>
        <w:ind w:left="955" w:hanging="365"/>
        <w:rPr>
          <w:sz w:val="24"/>
        </w:rPr>
      </w:pPr>
      <w:r>
        <w:rPr>
          <w:sz w:val="24"/>
        </w:rPr>
        <w:t>Доц. др</w:t>
      </w:r>
      <w:r>
        <w:rPr>
          <w:spacing w:val="-2"/>
          <w:sz w:val="24"/>
        </w:rPr>
        <w:t xml:space="preserve"> </w:t>
      </w:r>
      <w:r>
        <w:rPr>
          <w:sz w:val="24"/>
        </w:rPr>
        <w:t>Марија</w:t>
      </w:r>
      <w:r>
        <w:rPr>
          <w:spacing w:val="-3"/>
          <w:sz w:val="24"/>
        </w:rPr>
        <w:t xml:space="preserve"> </w:t>
      </w:r>
      <w:r>
        <w:rPr>
          <w:sz w:val="24"/>
        </w:rPr>
        <w:t>Дракул,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члан </w:t>
      </w:r>
      <w:r>
        <w:rPr>
          <w:spacing w:val="-2"/>
          <w:sz w:val="24"/>
        </w:rPr>
        <w:t>комисије</w:t>
      </w:r>
    </w:p>
    <w:p w:rsidR="00DE11BA" w:rsidRDefault="00DE11BA">
      <w:pPr>
        <w:pStyle w:val="BodyText"/>
      </w:pPr>
    </w:p>
    <w:p w:rsidR="00DE11BA" w:rsidRDefault="00DE11BA">
      <w:pPr>
        <w:pStyle w:val="BodyText"/>
        <w:spacing w:before="243"/>
      </w:pPr>
    </w:p>
    <w:p w:rsidR="00DE11BA" w:rsidRDefault="00D5643B">
      <w:pPr>
        <w:pStyle w:val="BodyText"/>
        <w:tabs>
          <w:tab w:val="left" w:pos="4379"/>
        </w:tabs>
        <w:ind w:left="590" w:right="715"/>
        <w:jc w:val="both"/>
      </w:pPr>
      <w:r>
        <w:t>Kомисија</w:t>
      </w:r>
      <w:r>
        <w:rPr>
          <w:spacing w:val="-3"/>
        </w:rPr>
        <w:t xml:space="preserve"> </w:t>
      </w:r>
      <w:r>
        <w:t>прегледала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оцијенила</w:t>
      </w:r>
      <w:r>
        <w:rPr>
          <w:spacing w:val="-3"/>
        </w:rPr>
        <w:t xml:space="preserve"> </w:t>
      </w:r>
      <w:r>
        <w:t>докторску</w:t>
      </w:r>
      <w:r>
        <w:rPr>
          <w:spacing w:val="-2"/>
        </w:rPr>
        <w:t xml:space="preserve"> </w:t>
      </w:r>
      <w:r>
        <w:t>дисертацију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томе</w:t>
      </w:r>
      <w:r>
        <w:rPr>
          <w:spacing w:val="-13"/>
        </w:rPr>
        <w:t xml:space="preserve"> </w:t>
      </w:r>
      <w:r>
        <w:t>подноси</w:t>
      </w:r>
      <w:r>
        <w:rPr>
          <w:spacing w:val="-1"/>
        </w:rPr>
        <w:t xml:space="preserve"> </w:t>
      </w:r>
      <w:r>
        <w:t>Наставно- научном</w:t>
      </w:r>
      <w:r>
        <w:rPr>
          <w:spacing w:val="40"/>
        </w:rPr>
        <w:t xml:space="preserve"> </w:t>
      </w:r>
      <w:r>
        <w:t>вијећу</w:t>
      </w:r>
      <w:r>
        <w:rPr>
          <w:u w:val="single"/>
        </w:rPr>
        <w:tab/>
      </w:r>
      <w:r>
        <w:t xml:space="preserve">факултета, Универзитета у Источном Сарајеву, </w:t>
      </w:r>
      <w:r>
        <w:rPr>
          <w:spacing w:val="-2"/>
        </w:rPr>
        <w:t>сљедећи</w:t>
      </w:r>
    </w:p>
    <w:p w:rsidR="00DE11BA" w:rsidRDefault="00DE11BA">
      <w:pPr>
        <w:pStyle w:val="BodyText"/>
      </w:pPr>
    </w:p>
    <w:p w:rsidR="00DE11BA" w:rsidRDefault="00DE11BA">
      <w:pPr>
        <w:pStyle w:val="BodyText"/>
        <w:spacing w:before="61"/>
      </w:pPr>
    </w:p>
    <w:p w:rsidR="00DE11BA" w:rsidRDefault="00D5643B">
      <w:pPr>
        <w:pStyle w:val="Title"/>
      </w:pPr>
      <w:r>
        <w:t>И</w:t>
      </w:r>
      <w:r>
        <w:rPr>
          <w:spacing w:val="-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 Ј</w:t>
      </w:r>
      <w:r>
        <w:rPr>
          <w:spacing w:val="-5"/>
        </w:rPr>
        <w:t xml:space="preserve"> </w:t>
      </w:r>
      <w:r>
        <w:t>Е Ш Т</w:t>
      </w:r>
      <w:r>
        <w:rPr>
          <w:spacing w:val="-4"/>
        </w:rPr>
        <w:t xml:space="preserve"> </w:t>
      </w:r>
      <w:r>
        <w:t xml:space="preserve">А </w:t>
      </w:r>
      <w:r>
        <w:rPr>
          <w:spacing w:val="-10"/>
        </w:rPr>
        <w:t>Ј</w:t>
      </w:r>
    </w:p>
    <w:p w:rsidR="00DE11BA" w:rsidRDefault="00D5643B">
      <w:pPr>
        <w:spacing w:line="275" w:lineRule="exact"/>
        <w:ind w:right="126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оцјени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урађене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докторске</w:t>
      </w:r>
      <w:r>
        <w:rPr>
          <w:b/>
          <w:spacing w:val="-2"/>
          <w:sz w:val="24"/>
        </w:rPr>
        <w:t xml:space="preserve"> дисертације</w:t>
      </w:r>
    </w:p>
    <w:p w:rsidR="00DE11BA" w:rsidRDefault="00DE11BA">
      <w:pPr>
        <w:pStyle w:val="BodyText"/>
        <w:rPr>
          <w:b/>
          <w:sz w:val="20"/>
        </w:rPr>
      </w:pPr>
    </w:p>
    <w:p w:rsidR="00DE11BA" w:rsidRDefault="00DE11BA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1"/>
      </w:tblGrid>
      <w:tr w:rsidR="00DE11BA">
        <w:trPr>
          <w:trHeight w:val="7038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before="1" w:line="360" w:lineRule="auto"/>
              <w:ind w:left="527" w:right="1601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Значај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допринос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докторске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дисертације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становишта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актуелног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стања у одређеној научној области</w:t>
            </w:r>
          </w:p>
          <w:p w:rsidR="00DE11BA" w:rsidRDefault="00D5643B">
            <w:pPr>
              <w:pStyle w:val="TableParagraph"/>
              <w:spacing w:line="360" w:lineRule="auto"/>
              <w:ind w:left="527" w:right="-15"/>
              <w:rPr>
                <w:position w:val="2"/>
                <w:sz w:val="24"/>
              </w:rPr>
            </w:pPr>
            <w:r>
              <w:rPr>
                <w:sz w:val="24"/>
              </w:rPr>
              <w:t>Урађена докторска дисертација, у којој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је испитивана цитокомпатибилност и имуномодулацијска својства волфрам дисулфидних наночести</w:t>
            </w:r>
            <w:r>
              <w:rPr>
                <w:sz w:val="24"/>
              </w:rPr>
              <w:t xml:space="preserve">ца у култури хуманих леукоцита обрађује актуелну проблематику која је са научног аспекта актуелна и значајна. </w:t>
            </w:r>
            <w:r>
              <w:rPr>
                <w:position w:val="2"/>
                <w:sz w:val="24"/>
              </w:rPr>
              <w:t>Основни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предмет истраживања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овом раду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су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волфрам-дисулфидне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наночестице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(WS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).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Ове </w:t>
            </w:r>
            <w:r>
              <w:rPr>
                <w:sz w:val="24"/>
              </w:rPr>
              <w:t>наностуктуре представљају специфичан и јединствен систем са великим могућностима примјене у различитим областима, укључујући биомедицину. Структура им је у облику полиедра састављена из више дводимензионалних цилиндричних слојева који су међусобно чврсто в</w:t>
            </w:r>
            <w:r>
              <w:rPr>
                <w:sz w:val="24"/>
              </w:rPr>
              <w:t>езани ван дер Валсовим силама, са шупљином у средишту, слична фулеренима. Код њих је хексагонални слој атома волфрама смјештен у сендвичу између 2 хексагонална слоја сумпора. Оваква структура значајно доприноси одређеним електричним и магнетнним особинама,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могућностима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различитим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супстратима.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различите </w:t>
            </w:r>
            <w:r>
              <w:rPr>
                <w:position w:val="2"/>
                <w:sz w:val="24"/>
              </w:rPr>
              <w:t>наноструктуре које су синтетисане на бази 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попут наноцијеви, квантних тачака, </w:t>
            </w:r>
            <w:r>
              <w:rPr>
                <w:sz w:val="24"/>
              </w:rPr>
              <w:t xml:space="preserve">наноплоча, наночестица, нанолистова и хибридних структура. Највише се истражују и </w:t>
            </w:r>
            <w:r>
              <w:rPr>
                <w:position w:val="2"/>
                <w:sz w:val="24"/>
              </w:rPr>
              <w:t>примењују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нан</w:t>
            </w:r>
            <w:r>
              <w:rPr>
                <w:position w:val="2"/>
                <w:sz w:val="24"/>
              </w:rPr>
              <w:t>очестице</w:t>
            </w:r>
            <w:r>
              <w:rPr>
                <w:spacing w:val="2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облику</w:t>
            </w:r>
            <w:r>
              <w:rPr>
                <w:spacing w:val="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неорганских</w:t>
            </w:r>
            <w:r>
              <w:rPr>
                <w:spacing w:val="1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фулерену</w:t>
            </w:r>
            <w:r>
              <w:rPr>
                <w:spacing w:val="2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сличних</w:t>
            </w:r>
            <w:r>
              <w:rPr>
                <w:spacing w:val="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структура</w:t>
            </w:r>
            <w:r>
              <w:rPr>
                <w:spacing w:val="2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(IF-WS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2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али</w:t>
            </w:r>
            <w:r>
              <w:rPr>
                <w:spacing w:val="26"/>
                <w:position w:val="2"/>
                <w:sz w:val="24"/>
              </w:rPr>
              <w:t xml:space="preserve"> </w:t>
            </w:r>
            <w:r>
              <w:rPr>
                <w:spacing w:val="-10"/>
                <w:position w:val="2"/>
                <w:sz w:val="24"/>
              </w:rPr>
              <w:t>и</w:t>
            </w:r>
          </w:p>
          <w:p w:rsidR="00DE11BA" w:rsidRDefault="00D5643B">
            <w:pPr>
              <w:pStyle w:val="TableParagraph"/>
              <w:spacing w:line="273" w:lineRule="exact"/>
              <w:ind w:left="527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дводимензионалних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(2D)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што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наноцијеви,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нанолистови,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квантне</w:t>
            </w:r>
          </w:p>
        </w:tc>
      </w:tr>
    </w:tbl>
    <w:p w:rsidR="00DE11BA" w:rsidRDefault="00DE11BA">
      <w:pPr>
        <w:pStyle w:val="TableParagraph"/>
        <w:spacing w:line="273" w:lineRule="exact"/>
        <w:rPr>
          <w:sz w:val="24"/>
        </w:rPr>
        <w:sectPr w:rsidR="00DE11BA">
          <w:type w:val="continuous"/>
          <w:pgSz w:w="11900" w:h="16840"/>
          <w:pgMar w:top="1340" w:right="708" w:bottom="280" w:left="850" w:header="720" w:footer="720" w:gutter="0"/>
          <w:cols w:space="720"/>
        </w:sectPr>
      </w:pPr>
    </w:p>
    <w:p w:rsidR="00DE11BA" w:rsidRDefault="00DE11B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1"/>
      </w:tblGrid>
      <w:tr w:rsidR="00DE11BA">
        <w:trPr>
          <w:trHeight w:val="14902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before="1" w:line="360" w:lineRule="auto"/>
              <w:ind w:left="527" w:right="-15"/>
              <w:rPr>
                <w:position w:val="2"/>
                <w:sz w:val="24"/>
              </w:rPr>
            </w:pPr>
            <w:r>
              <w:rPr>
                <w:sz w:val="24"/>
              </w:rPr>
              <w:t>тачке, различити композити или хибриди. Друго својство које истиче ове наноструктуре је лакоћа функционализације. Функционализација подразумева модификацију површине ради побољшања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колоидне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стабилностии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дисперзибилности.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честице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z w:val="24"/>
              </w:rPr>
              <w:t xml:space="preserve">гу </w:t>
            </w:r>
            <w:r>
              <w:rPr>
                <w:position w:val="2"/>
                <w:sz w:val="24"/>
              </w:rPr>
              <w:t>везати лијекови или други биомолекули. Поље примјене 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и других метал-сулфидних </w:t>
            </w:r>
            <w:r>
              <w:rPr>
                <w:sz w:val="24"/>
              </w:rPr>
              <w:t xml:space="preserve">наночестица је веома широко. Оно укључује различите тераностичке процедуре као што су магнетна резонанца, компјутеризована томографија, оптичко и фотоакустично снимање, фототермална и фотодинамичка терапија, и њихове комбинације. Достава лијекова, </w:t>
            </w:r>
            <w:r>
              <w:rPr>
                <w:position w:val="2"/>
                <w:sz w:val="24"/>
              </w:rPr>
              <w:t>биомолек</w:t>
            </w:r>
            <w:r>
              <w:rPr>
                <w:position w:val="2"/>
                <w:sz w:val="24"/>
              </w:rPr>
              <w:t>ула или ДНК до специфичних циљних ткива, посебно тумора, од стране 2D WS</w:t>
            </w:r>
            <w:r>
              <w:rPr>
                <w:sz w:val="16"/>
              </w:rPr>
              <w:t>2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и </w:t>
            </w:r>
            <w:r>
              <w:rPr>
                <w:sz w:val="24"/>
              </w:rPr>
              <w:t>њихова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електрохемијских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оптичких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биосензора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дијагностици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доминантне биомедицинске области њихове примјене. Такве примјене су могуће и могу се додатно подешавати</w:t>
            </w:r>
            <w:r>
              <w:rPr>
                <w:sz w:val="24"/>
              </w:rPr>
              <w:t xml:space="preserve"> захваљујући специфичним електронским својствима, луминесценцији, Раман </w:t>
            </w:r>
            <w:r>
              <w:rPr>
                <w:position w:val="2"/>
                <w:sz w:val="24"/>
              </w:rPr>
              <w:t>расејању и другим карактеристикама 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наноструктуре. Одсуство токсичности је општи предуслов за биомедицинску примјену наночестица, и у том контексту, 2D WS</w:t>
            </w:r>
            <w:r>
              <w:rPr>
                <w:sz w:val="16"/>
              </w:rPr>
              <w:t>2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се сматрају </w:t>
            </w:r>
            <w:r>
              <w:rPr>
                <w:sz w:val="24"/>
              </w:rPr>
              <w:t>биокомпатибил</w:t>
            </w:r>
            <w:r>
              <w:rPr>
                <w:sz w:val="24"/>
              </w:rPr>
              <w:t xml:space="preserve">ним на основу одсуства цитотоксичности и генотоксичности показаним у различитим експериментима. Посебно је истакнута важност проучавања интеракција наночестица са имунским системом посебно када се разматра њихова </w:t>
            </w:r>
            <w:r>
              <w:rPr>
                <w:i/>
                <w:sz w:val="24"/>
              </w:rPr>
              <w:t xml:space="preserve">in vivo </w:t>
            </w:r>
            <w:r>
              <w:rPr>
                <w:sz w:val="24"/>
              </w:rPr>
              <w:t xml:space="preserve">примјена. </w:t>
            </w:r>
            <w:r>
              <w:rPr>
                <w:position w:val="2"/>
                <w:sz w:val="24"/>
              </w:rPr>
              <w:t>Обзиром да се скоро ништа</w:t>
            </w:r>
            <w:r>
              <w:rPr>
                <w:position w:val="2"/>
                <w:sz w:val="24"/>
              </w:rPr>
              <w:t xml:space="preserve"> не зна о утицају 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наночестица на имунске реакције постоји </w:t>
            </w:r>
            <w:r>
              <w:rPr>
                <w:sz w:val="24"/>
              </w:rPr>
              <w:t xml:space="preserve">оправданост да се ти процеси изуче, најпре на адекватним </w:t>
            </w:r>
            <w:r>
              <w:rPr>
                <w:i/>
                <w:sz w:val="24"/>
              </w:rPr>
              <w:t xml:space="preserve">in vitro </w:t>
            </w:r>
            <w:r>
              <w:rPr>
                <w:sz w:val="24"/>
              </w:rPr>
              <w:t>моделима у којима би се истовремено проучавале морфолошке промјене (цитотоксичност, некроза, апоптоза) и функција (фагоцитоза, п</w:t>
            </w:r>
            <w:r>
              <w:rPr>
                <w:sz w:val="24"/>
              </w:rPr>
              <w:t>ролиферација, продукција цитокина, окдидативни стрес). Један од погодних модела у овом контексту су културе појединих популација леукоцита периферне крви (мононуклеарне ћелије, гранулоцити) након адекватне стимулације. Из многих досадашњих студија је позна</w:t>
            </w:r>
            <w:r>
              <w:rPr>
                <w:sz w:val="24"/>
              </w:rPr>
              <w:t>то да се функције имунских ћелија могу изучавати примјеном нецитотоксичних концентрација наночестица, (које увијек треба на датим ћелијским моделима одредити) и на наночестицама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чија је физичко-хемијска структура јасно дефинисана. Оба ова параметра су дире</w:t>
            </w:r>
            <w:r>
              <w:rPr>
                <w:sz w:val="24"/>
              </w:rPr>
              <w:t xml:space="preserve">ктно примјењива иу овој студији. Непознанице да ли </w:t>
            </w:r>
            <w:r>
              <w:rPr>
                <w:position w:val="2"/>
                <w:sz w:val="24"/>
              </w:rPr>
              <w:t>су и у којим концентрацијама 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цитотоксичне за популације леукоцита, да ли и како </w:t>
            </w:r>
            <w:r>
              <w:rPr>
                <w:sz w:val="24"/>
              </w:rPr>
              <w:t>модулишу инфламацијске и имунске реакције посматрано кроз призму анализе различитих цитокина, да ли и на који начин фа</w:t>
            </w:r>
            <w:r>
              <w:rPr>
                <w:sz w:val="24"/>
              </w:rPr>
              <w:t>гоцитне и нефагоцитне ћелије крви интернализују ове наночестице и какав би био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одговор ћелија након њихове ингестије. Кандидаткиња је као основни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користила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културе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мононуклеарних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ћелија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гранулоцита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периферне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крви.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IF- </w:t>
            </w:r>
            <w:r>
              <w:rPr>
                <w:position w:val="2"/>
                <w:sz w:val="24"/>
              </w:rPr>
              <w:t>WS</w:t>
            </w:r>
            <w:r>
              <w:rPr>
                <w:sz w:val="16"/>
              </w:rPr>
              <w:t>2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су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растваране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комплетном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медијуму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RPMI-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1640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различитом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опсегу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концентрација </w:t>
            </w:r>
            <w:r>
              <w:rPr>
                <w:sz w:val="24"/>
              </w:rPr>
              <w:t>од 6,25μg/ml - 400μg/ml, потом додаване у кулуре мононуклеарних ћелија и гарнулоцита периферне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крви.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Крајњи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који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добијен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нефункционализоване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IF- </w:t>
            </w:r>
            <w:r>
              <w:rPr>
                <w:position w:val="2"/>
                <w:sz w:val="24"/>
              </w:rPr>
              <w:t>WS</w:t>
            </w:r>
            <w:r>
              <w:rPr>
                <w:sz w:val="16"/>
              </w:rPr>
              <w:t>2</w:t>
            </w:r>
            <w:r>
              <w:rPr>
                <w:spacing w:val="55"/>
                <w:sz w:val="16"/>
              </w:rPr>
              <w:t xml:space="preserve">  </w:t>
            </w:r>
            <w:r>
              <w:rPr>
                <w:position w:val="2"/>
                <w:sz w:val="24"/>
              </w:rPr>
              <w:t>наночестиц</w:t>
            </w:r>
            <w:r>
              <w:rPr>
                <w:position w:val="2"/>
                <w:sz w:val="24"/>
              </w:rPr>
              <w:t>е</w:t>
            </w:r>
            <w:r>
              <w:rPr>
                <w:spacing w:val="34"/>
                <w:position w:val="2"/>
                <w:sz w:val="24"/>
              </w:rPr>
              <w:t xml:space="preserve">  </w:t>
            </w:r>
            <w:r>
              <w:rPr>
                <w:position w:val="2"/>
                <w:sz w:val="24"/>
              </w:rPr>
              <w:t>цитокомпатибилне</w:t>
            </w:r>
            <w:r>
              <w:rPr>
                <w:spacing w:val="35"/>
                <w:position w:val="2"/>
                <w:sz w:val="24"/>
              </w:rPr>
              <w:t xml:space="preserve"> 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34"/>
                <w:position w:val="2"/>
                <w:sz w:val="24"/>
              </w:rPr>
              <w:t xml:space="preserve">  </w:t>
            </w:r>
            <w:r>
              <w:rPr>
                <w:position w:val="2"/>
                <w:sz w:val="24"/>
              </w:rPr>
              <w:t>да</w:t>
            </w:r>
            <w:r>
              <w:rPr>
                <w:spacing w:val="31"/>
                <w:position w:val="2"/>
                <w:sz w:val="24"/>
              </w:rPr>
              <w:t xml:space="preserve">  </w:t>
            </w:r>
            <w:r>
              <w:rPr>
                <w:position w:val="2"/>
                <w:sz w:val="24"/>
              </w:rPr>
              <w:t>испољавају</w:t>
            </w:r>
            <w:r>
              <w:rPr>
                <w:spacing w:val="35"/>
                <w:position w:val="2"/>
                <w:sz w:val="24"/>
              </w:rPr>
              <w:t xml:space="preserve">  </w:t>
            </w:r>
            <w:r>
              <w:rPr>
                <w:position w:val="2"/>
                <w:sz w:val="24"/>
              </w:rPr>
              <w:t>значајна</w:t>
            </w:r>
            <w:r>
              <w:rPr>
                <w:spacing w:val="34"/>
                <w:position w:val="2"/>
                <w:sz w:val="24"/>
              </w:rPr>
              <w:t xml:space="preserve">  </w:t>
            </w:r>
            <w:r>
              <w:rPr>
                <w:spacing w:val="-2"/>
                <w:position w:val="2"/>
                <w:sz w:val="24"/>
              </w:rPr>
              <w:t>антипролиферативна,</w:t>
            </w:r>
          </w:p>
          <w:p w:rsidR="00DE11BA" w:rsidRDefault="00D5643B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антиинфламаторна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имуномодулаторна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својства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култури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мононуклеарних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ћелија</w:t>
            </w:r>
          </w:p>
        </w:tc>
      </w:tr>
    </w:tbl>
    <w:p w:rsidR="00DE11BA" w:rsidRDefault="00DE11BA">
      <w:pPr>
        <w:pStyle w:val="TableParagraph"/>
        <w:spacing w:line="256" w:lineRule="exact"/>
        <w:rPr>
          <w:sz w:val="24"/>
        </w:rPr>
        <w:sectPr w:rsidR="00DE11BA">
          <w:pgSz w:w="11900" w:h="16840"/>
          <w:pgMar w:top="1340" w:right="708" w:bottom="280" w:left="850" w:header="720" w:footer="720" w:gutter="0"/>
          <w:cols w:space="720"/>
        </w:sectPr>
      </w:pPr>
    </w:p>
    <w:p w:rsidR="00DE11BA" w:rsidRDefault="00DE11B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1"/>
      </w:tblGrid>
      <w:tr w:rsidR="00DE11BA">
        <w:trPr>
          <w:trHeight w:val="3312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before="1" w:line="360" w:lineRule="auto"/>
              <w:ind w:left="527" w:right="-15"/>
              <w:rPr>
                <w:sz w:val="24"/>
              </w:rPr>
            </w:pPr>
            <w:r>
              <w:rPr>
                <w:sz w:val="24"/>
              </w:rPr>
              <w:t xml:space="preserve">периферне крви (PBMNC) и гранулоцита. Антинфламаторни одговор активираних имунских </w:t>
            </w:r>
            <w:r>
              <w:rPr>
                <w:position w:val="2"/>
                <w:sz w:val="24"/>
              </w:rPr>
              <w:t>ћелија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на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WS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заједно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са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смањењем</w:t>
            </w:r>
            <w:r>
              <w:rPr>
                <w:spacing w:val="3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Th1,</w:t>
            </w:r>
            <w:r>
              <w:rPr>
                <w:spacing w:val="-1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Th17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37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Th21</w:t>
            </w:r>
            <w:r>
              <w:rPr>
                <w:spacing w:val="-1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одговора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као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инхибиција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производње </w:t>
            </w:r>
            <w:r>
              <w:rPr>
                <w:sz w:val="24"/>
              </w:rPr>
              <w:t>ROS-а и смањење продукције NET-ова у култури хуманих гранулоцита чине најзначајније резултате.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Због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рећи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оригиналност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садржана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наслову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ове тезе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IF-WS₂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приказаном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vitro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испољава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цитокомпатиблна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имуномодулацијска својства што отвара чини овај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дихалогенид привлачним биоматеријалом за потенцијалну примјену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лијечењу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аутоимунских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спрјечавању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реакција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трансплатирана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ткива</w:t>
            </w:r>
          </w:p>
          <w:p w:rsidR="00DE11BA" w:rsidRDefault="00D5643B">
            <w:pPr>
              <w:pStyle w:val="TableParagraph"/>
              <w:spacing w:line="271" w:lineRule="exact"/>
              <w:ind w:left="5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органе.</w:t>
            </w:r>
          </w:p>
        </w:tc>
      </w:tr>
      <w:tr w:rsidR="00DE11BA">
        <w:trPr>
          <w:trHeight w:val="268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E11B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E11BA">
        <w:trPr>
          <w:trHeight w:val="4666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tabs>
                <w:tab w:val="left" w:pos="830"/>
              </w:tabs>
              <w:spacing w:before="14" w:line="220" w:lineRule="auto"/>
              <w:ind w:left="527" w:right="1197" w:hanging="36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Оцјена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урађена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докторска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дисертација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резултат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оригиналног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научног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рада кандидата у одговарајућој научној области</w:t>
            </w:r>
          </w:p>
          <w:p w:rsidR="00DE11BA" w:rsidRDefault="00DE11BA">
            <w:pPr>
              <w:pStyle w:val="TableParagraph"/>
              <w:spacing w:before="144"/>
              <w:ind w:left="0"/>
              <w:jc w:val="left"/>
              <w:rPr>
                <w:b/>
                <w:sz w:val="24"/>
              </w:rPr>
            </w:pPr>
          </w:p>
          <w:p w:rsidR="00DE11BA" w:rsidRDefault="00D5643B">
            <w:pPr>
              <w:pStyle w:val="TableParagraph"/>
              <w:spacing w:before="1" w:line="360" w:lineRule="auto"/>
              <w:ind w:left="527" w:right="-15"/>
              <w:rPr>
                <w:sz w:val="24"/>
              </w:rPr>
            </w:pPr>
            <w:r>
              <w:rPr>
                <w:sz w:val="24"/>
              </w:rPr>
              <w:t>Кандидаткиња је користила добро познат модел кокултуре PBMNC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хуманих гранулоцита којим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провјеравају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функције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имунског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одговора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vitro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Коришћењем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савремене и комплексне методологије која се користи у ћелијској биологији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имунологији добијени су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значајни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оригинални резултати који нису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публиковани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научној литератури. Оригиналност да IF-WS₂ наночестице показују цитокомпатиблна и имуномодулацијска својства у култури хуманих мононуклеара и гранулоцита са заједно са смањењем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Th1, Th17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Th21 одговора као и инхибиција производње ROS-а и смањење продукциј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NET-ова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култури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хуманих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гранулоцита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додатно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потврђена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обимном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</w:p>
          <w:p w:rsidR="00DE11BA" w:rsidRDefault="00D5643B">
            <w:pPr>
              <w:pStyle w:val="TableParagraph"/>
              <w:spacing w:before="1"/>
              <w:ind w:left="527"/>
              <w:rPr>
                <w:sz w:val="24"/>
              </w:rPr>
            </w:pPr>
            <w:r>
              <w:rPr>
                <w:sz w:val="24"/>
              </w:rPr>
              <w:t>литературних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поглавље</w:t>
            </w:r>
            <w:r>
              <w:rPr>
                <w:spacing w:val="-2"/>
                <w:sz w:val="24"/>
              </w:rPr>
              <w:t xml:space="preserve"> Дискусија.</w:t>
            </w:r>
          </w:p>
        </w:tc>
      </w:tr>
      <w:tr w:rsidR="00DE11BA">
        <w:trPr>
          <w:trHeight w:val="272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E11B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E11BA">
        <w:trPr>
          <w:trHeight w:val="6462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tabs>
                <w:tab w:val="left" w:pos="830"/>
              </w:tabs>
              <w:spacing w:line="253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Преглед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остварених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кандидата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одређеној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научној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  <w:p w:rsidR="00DE11BA" w:rsidRDefault="00DE11BA">
            <w:pPr>
              <w:pStyle w:val="TableParagraph"/>
              <w:spacing w:before="139"/>
              <w:ind w:left="0"/>
              <w:jc w:val="left"/>
              <w:rPr>
                <w:b/>
                <w:sz w:val="24"/>
              </w:rPr>
            </w:pPr>
          </w:p>
          <w:p w:rsidR="00DE11BA" w:rsidRDefault="00D5643B">
            <w:pPr>
              <w:pStyle w:val="TableParagraph"/>
              <w:spacing w:line="360" w:lineRule="auto"/>
              <w:ind w:left="167" w:right="-15"/>
              <w:rPr>
                <w:sz w:val="24"/>
              </w:rPr>
            </w:pPr>
            <w:r>
              <w:rPr>
                <w:sz w:val="24"/>
              </w:rPr>
              <w:t>Као што је већ истакнуто, кандидаткиња је током спроведеног истраживања добила значајне и оригиналне резултате. Показано је да IF-WS₂ наночестице у опсегу двоструко растућих концентрација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(12,5–100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µg/ml)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показују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цитотоксичност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укупним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PBMNC,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</w:t>
            </w:r>
            <w:r>
              <w:rPr>
                <w:sz w:val="24"/>
              </w:rPr>
              <w:t>оцитима и гранулоцитима. Такође је показано да највиша кориштена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концентрација (200 µg/ml) изазива благ пораст апоптотских ћелија укупних PBMNC, првенствено због цитотоксичног ефекта на моноците. Ове наночестице дозно-зависно инхибирају пролиферацију PBMNC</w:t>
            </w:r>
            <w:r>
              <w:rPr>
                <w:sz w:val="24"/>
              </w:rPr>
              <w:t xml:space="preserve"> стимулисаних са PHA у култури, уз истовремену инхибицију продукције IL-2 цитокина. IF-WS₂ наночестице стимулишу продукцију имунорегулаторног цитокина IL-10, док истовремено инхибирају продукцију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проинфламаторних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цитокина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IL-1β, IL-8, GRO-α, TNF-α, као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z w:val="24"/>
              </w:rPr>
              <w:t>h1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(IFN-γ),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(IL- 17A, IL-17F, IL-22), Th9 (IL-9), Th21 (IL-21) и Th2 цитокина (IL-4, IL-5, IL-13) након тродневне инкубације са стимулисаним PBMNC. Након дводневне инкубације у присуству нижих концентрација, детектован је стимулацијски ефекат на проду</w:t>
            </w:r>
            <w:r>
              <w:rPr>
                <w:sz w:val="24"/>
              </w:rPr>
              <w:t>кцију IL-4 и IL-5. Поред тога показано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моноцити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гранулоцити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фагоцитују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IF-WS₂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наночестице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култури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дозно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E11BA" w:rsidRDefault="00D5643B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временски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зависан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начин,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лимфоцити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показују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тај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ефекат.Када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питању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гранулоцити</w:t>
            </w:r>
          </w:p>
        </w:tc>
      </w:tr>
    </w:tbl>
    <w:p w:rsidR="00DE11BA" w:rsidRDefault="00DE11BA">
      <w:pPr>
        <w:pStyle w:val="TableParagraph"/>
        <w:rPr>
          <w:sz w:val="24"/>
        </w:rPr>
        <w:sectPr w:rsidR="00DE11BA">
          <w:pgSz w:w="11900" w:h="16840"/>
          <w:pgMar w:top="1340" w:right="708" w:bottom="280" w:left="850" w:header="720" w:footer="720" w:gutter="0"/>
          <w:cols w:space="720"/>
        </w:sectPr>
      </w:pPr>
    </w:p>
    <w:p w:rsidR="00DE11BA" w:rsidRDefault="00DE11B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1"/>
      </w:tblGrid>
      <w:tr w:rsidR="00DE11BA">
        <w:trPr>
          <w:trHeight w:val="825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before="1"/>
              <w:ind w:left="167" w:right="-15"/>
              <w:jc w:val="left"/>
              <w:rPr>
                <w:sz w:val="24"/>
              </w:rPr>
            </w:pPr>
            <w:r>
              <w:rPr>
                <w:sz w:val="24"/>
              </w:rPr>
              <w:t>запажен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инхибитарни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ефекат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наночестица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продукцију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формирање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неутрофилних</w:t>
            </w:r>
          </w:p>
          <w:p w:rsidR="00DE11BA" w:rsidRDefault="00D5643B">
            <w:pPr>
              <w:pStyle w:val="TableParagraph"/>
              <w:spacing w:before="137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екстрацелуларних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хуманих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гранулоцита.</w:t>
            </w:r>
          </w:p>
        </w:tc>
      </w:tr>
      <w:tr w:rsidR="00DE11BA">
        <w:trPr>
          <w:trHeight w:val="460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line="230" w:lineRule="exact"/>
              <w:ind w:right="2404"/>
              <w:jc w:val="left"/>
              <w:rPr>
                <w:sz w:val="20"/>
              </w:rPr>
            </w:pPr>
            <w:r>
              <w:rPr>
                <w:sz w:val="20"/>
              </w:rPr>
              <w:t>4. Оцјену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испуњености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квалитета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пријављену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поглављима)2</w:t>
            </w:r>
          </w:p>
        </w:tc>
      </w:tr>
      <w:tr w:rsidR="00DE11BA">
        <w:trPr>
          <w:trHeight w:val="13596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Увод</w:t>
            </w:r>
          </w:p>
          <w:p w:rsidR="00DE11BA" w:rsidRDefault="00D5643B">
            <w:pPr>
              <w:pStyle w:val="TableParagraph"/>
              <w:spacing w:before="117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У поглављу увод кандидаткиња даје приказ до сада познатих чињеница из литературе које су непосредно везане за тему докторске дисертације. У уводу су приказана позната сазнања о физичко-хемијским својствима наночестица са посебним освртом на њихов ефекат на</w:t>
            </w:r>
            <w:r>
              <w:rPr>
                <w:sz w:val="24"/>
              </w:rPr>
              <w:t xml:space="preserve"> имунски </w:t>
            </w:r>
            <w:r>
              <w:rPr>
                <w:position w:val="2"/>
                <w:sz w:val="24"/>
              </w:rPr>
              <w:t>систем.Такође детаљно је описан историјски развој и структура WS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 xml:space="preserve">наночестица као и њихове </w:t>
            </w:r>
            <w:r>
              <w:rPr>
                <w:sz w:val="24"/>
              </w:rPr>
              <w:t xml:space="preserve">досадашње многобројне примјене и начин производње. Кандидаткиња је јасно описала њихова </w:t>
            </w:r>
            <w:r>
              <w:rPr>
                <w:position w:val="2"/>
                <w:sz w:val="24"/>
              </w:rPr>
              <w:t>хемијска и физичка својства и предности у односу на MoS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 xml:space="preserve">као најсличније структуре. Додатно, </w:t>
            </w:r>
            <w:r>
              <w:rPr>
                <w:sz w:val="24"/>
              </w:rPr>
              <w:t>описана је њихова примјена у разним сферама са посебним освртом на њихову биомедицинску примјену. На крају овог поглавља јасно је истакнут научни проблем који је везан за непознанице</w:t>
            </w:r>
          </w:p>
          <w:p w:rsidR="00DE11BA" w:rsidRDefault="00D5643B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position w:val="2"/>
                <w:sz w:val="24"/>
              </w:rPr>
              <w:t>;да ли су и у којим концентрацијама I</w:t>
            </w:r>
            <w:r>
              <w:rPr>
                <w:position w:val="2"/>
                <w:sz w:val="24"/>
              </w:rPr>
              <w:t>F-WS</w:t>
            </w:r>
            <w:r>
              <w:rPr>
                <w:sz w:val="16"/>
              </w:rPr>
              <w:t>2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цитотоксичне за популације леукоцита; да ли и како </w:t>
            </w:r>
            <w:r>
              <w:rPr>
                <w:sz w:val="24"/>
              </w:rPr>
              <w:t>модулишу инфламацијске и имунске реакције посматрано кроз призму анализе различитих цитокина; да ли и на који начин фагоцитне :и нефагоцитне ћелије крви интернализују ове наночестице;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ћелија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њихове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ингестије.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није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истражен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ефекат </w:t>
            </w:r>
            <w:r>
              <w:rPr>
                <w:position w:val="2"/>
                <w:sz w:val="24"/>
              </w:rPr>
              <w:t>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на пролиферацију PBMNC, фагоцитозу од стране PBMNC и гранулоцита као и њихов </w:t>
            </w:r>
            <w:r>
              <w:rPr>
                <w:sz w:val="24"/>
              </w:rPr>
              <w:t>ефекат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продукцију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проинфламаторних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цитокина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хемокина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ефекат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функцију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гранулоцита. </w:t>
            </w:r>
            <w:r>
              <w:rPr>
                <w:b/>
                <w:spacing w:val="-2"/>
                <w:sz w:val="24"/>
              </w:rPr>
              <w:t>Циљеви</w:t>
            </w:r>
          </w:p>
          <w:p w:rsidR="00DE11BA" w:rsidRDefault="00D5643B">
            <w:pPr>
              <w:pStyle w:val="TableParagraph"/>
              <w:spacing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У поглављу Циљеви истраживања, кандидаткиња је на основу постављених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хипотеза јасно </w:t>
            </w:r>
            <w:r>
              <w:rPr>
                <w:position w:val="2"/>
                <w:sz w:val="24"/>
              </w:rPr>
              <w:t>дефинисала циљеве истраживања. Хипотезе гласе: Високе концентрације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IF-WS</w:t>
            </w:r>
            <w:r>
              <w:rPr>
                <w:sz w:val="16"/>
              </w:rPr>
              <w:t>2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наночестица су </w:t>
            </w:r>
            <w:r>
              <w:rPr>
                <w:sz w:val="24"/>
              </w:rPr>
              <w:t>цитотоксичне за моноците и гранулоците периферне крви, као посљедица про-апоптотск</w:t>
            </w:r>
            <w:r>
              <w:rPr>
                <w:sz w:val="24"/>
              </w:rPr>
              <w:t xml:space="preserve">ог и про- оксидативног ефекта фагоцитованих честица, док су нецитотоксичне за лимфоците који не </w:t>
            </w:r>
            <w:r>
              <w:rPr>
                <w:position w:val="2"/>
                <w:sz w:val="24"/>
              </w:rPr>
              <w:t>фагоцитују ове наночестице. Нецитотоксичне концентрације 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наночестица испољавају </w:t>
            </w:r>
            <w:r>
              <w:rPr>
                <w:sz w:val="24"/>
              </w:rPr>
              <w:t>дозно-зависни инхибиторни ефекат на пролиферацију Т лимфоцита у култури м</w:t>
            </w:r>
            <w:r>
              <w:rPr>
                <w:sz w:val="24"/>
              </w:rPr>
              <w:t>ононуклеарних ћелија периферне крви стимулисаних фитохемаглутинином, смањују продукције проинфламацијских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цитокина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хемокина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модулирају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продукцију цитокина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 субпопулација Тh ћелија. За проверу хипотеза кандидаткиња је поставила следећ</w:t>
            </w:r>
            <w:r>
              <w:rPr>
                <w:sz w:val="24"/>
              </w:rPr>
              <w:t xml:space="preserve">е циљеве </w:t>
            </w:r>
            <w:r>
              <w:rPr>
                <w:position w:val="2"/>
                <w:sz w:val="24"/>
              </w:rPr>
              <w:t>истраживања: Испитати физичко-хемијске карактеристике IF-WS</w:t>
            </w:r>
            <w:r>
              <w:rPr>
                <w:sz w:val="16"/>
              </w:rPr>
              <w:t xml:space="preserve">2 </w:t>
            </w:r>
            <w:r>
              <w:rPr>
                <w:position w:val="2"/>
                <w:sz w:val="24"/>
              </w:rPr>
              <w:t>наночестица;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испитати дозно зависну цитотоксичност IF-WS</w:t>
            </w:r>
            <w:r>
              <w:rPr>
                <w:sz w:val="16"/>
              </w:rPr>
              <w:t>2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наночестица у култури укупних хуманих мононуклеарних ћелија </w:t>
            </w:r>
            <w:r>
              <w:rPr>
                <w:sz w:val="24"/>
              </w:rPr>
              <w:t>периферне крви (PBMNC), гранулоцита и лимфоцита; испитати дозно зави</w:t>
            </w:r>
            <w:r>
              <w:rPr>
                <w:sz w:val="24"/>
              </w:rPr>
              <w:t xml:space="preserve">сни степен фагоцитозе </w:t>
            </w:r>
            <w:r>
              <w:rPr>
                <w:position w:val="2"/>
                <w:sz w:val="24"/>
              </w:rPr>
              <w:t>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наночестица од стране PBMNC и гранулоцита периферне крви;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испитати дозно зависни ефекат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IF-WS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наночестица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на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пролиферацију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PBMNC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стимулисаних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фитохемаглутинином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(PHA) у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култури;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испитати дозно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зависни</w:t>
            </w:r>
            <w:r>
              <w:rPr>
                <w:spacing w:val="-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ефекат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IF-WS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наночестица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на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продукцију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проинфламацијских </w:t>
            </w:r>
            <w:r>
              <w:rPr>
                <w:sz w:val="24"/>
              </w:rPr>
              <w:t>цитокина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(IL-1β,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TNF-α,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IL-6)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хемокина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(IL-8,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MCP-1,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GRO-α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Th17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регулаторних</w:t>
            </w:r>
          </w:p>
          <w:p w:rsidR="00DE11BA" w:rsidRDefault="00D5643B">
            <w:pPr>
              <w:pStyle w:val="TableParagraph"/>
              <w:spacing w:line="262" w:lineRule="exact"/>
              <w:rPr>
                <w:sz w:val="16"/>
              </w:rPr>
            </w:pPr>
            <w:r>
              <w:rPr>
                <w:position w:val="2"/>
                <w:sz w:val="24"/>
              </w:rPr>
              <w:t>цитокина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у</w:t>
            </w:r>
            <w:r>
              <w:rPr>
                <w:spacing w:val="3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културама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PBMNC</w:t>
            </w:r>
            <w:r>
              <w:rPr>
                <w:spacing w:val="3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стимулисаних</w:t>
            </w:r>
            <w:r>
              <w:rPr>
                <w:spacing w:val="3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са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PHA;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Испитати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дозно</w:t>
            </w:r>
            <w:r>
              <w:rPr>
                <w:spacing w:val="39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зависни</w:t>
            </w:r>
            <w:r>
              <w:rPr>
                <w:spacing w:val="4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ефекат</w:t>
            </w:r>
            <w:r>
              <w:rPr>
                <w:spacing w:val="4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IF-</w:t>
            </w:r>
            <w:r>
              <w:rPr>
                <w:spacing w:val="-5"/>
                <w:position w:val="2"/>
                <w:sz w:val="24"/>
              </w:rPr>
              <w:t>WS</w:t>
            </w:r>
            <w:r>
              <w:rPr>
                <w:spacing w:val="-5"/>
                <w:sz w:val="16"/>
              </w:rPr>
              <w:t>2</w:t>
            </w:r>
          </w:p>
        </w:tc>
      </w:tr>
    </w:tbl>
    <w:p w:rsidR="00DE11BA" w:rsidRDefault="00DE11BA">
      <w:pPr>
        <w:pStyle w:val="TableParagraph"/>
        <w:spacing w:line="262" w:lineRule="exact"/>
        <w:rPr>
          <w:sz w:val="16"/>
        </w:rPr>
        <w:sectPr w:rsidR="00DE11BA">
          <w:pgSz w:w="11900" w:h="16840"/>
          <w:pgMar w:top="1340" w:right="708" w:bottom="280" w:left="850" w:header="720" w:footer="720" w:gutter="0"/>
          <w:cols w:space="720"/>
        </w:sectPr>
      </w:pPr>
    </w:p>
    <w:p w:rsidR="00DE11BA" w:rsidRDefault="00DE11B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1"/>
      </w:tblGrid>
      <w:tr w:rsidR="00DE11BA">
        <w:trPr>
          <w:trHeight w:val="14902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наночестица на функцију гранулоцита (оксидативни прасак и формирање неутрофилних екстраћелијских замки).</w:t>
            </w:r>
          </w:p>
          <w:p w:rsidR="00DE11BA" w:rsidRDefault="00D5643B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Материјал и</w:t>
            </w:r>
            <w:r>
              <w:rPr>
                <w:b/>
                <w:spacing w:val="-2"/>
                <w:sz w:val="24"/>
              </w:rPr>
              <w:t xml:space="preserve"> методе.</w:t>
            </w:r>
          </w:p>
          <w:p w:rsidR="00DE11BA" w:rsidRDefault="00D5643B">
            <w:pPr>
              <w:pStyle w:val="TableParagraph"/>
              <w:spacing w:before="137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Кандидаткиња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базирајући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прихваћеном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имунолошким истраживањима, користила савремену методологију. Сагласн</w:t>
            </w:r>
            <w:r>
              <w:rPr>
                <w:sz w:val="24"/>
              </w:rPr>
              <w:t xml:space="preserve">ост за извођење студије прибављена је од Етичког комитета Медицинског факултета у Фочи. Потписани информисани пристанак је добијен од здравих добровољних давалаца. Јасно су наведени сви најзначајнији методолошки поступци и материјали: анализа наночестица, </w:t>
            </w:r>
            <w:r>
              <w:rPr>
                <w:sz w:val="24"/>
              </w:rPr>
              <w:t>медијуми и реагенси, изолација и култивација хуманих ћелија (изолација PBMNC и гранулоцита из периферне крви методологија која је примењена за испитивање цитотоксичности IF-WS₂ (вијабилност помоћу Трипан-плавог, тестови апоптозе и некрозе), тестови пролифе</w:t>
            </w:r>
            <w:r>
              <w:rPr>
                <w:sz w:val="24"/>
              </w:rPr>
              <w:t>рације, анализа интернализације IF-WS₂ (гранулоцити и моноцити)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функционаланих карактеристика PBMNC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продукција цитокина), као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гранулоцита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 продукција NET-ова и реактивних кисеоничних врста).</w:t>
            </w:r>
          </w:p>
          <w:p w:rsidR="00DE11BA" w:rsidRDefault="00D5643B">
            <w:pPr>
              <w:pStyle w:val="TableParagraph"/>
              <w:spacing w:before="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Резултати</w:t>
            </w:r>
          </w:p>
          <w:p w:rsidR="00DE11BA" w:rsidRDefault="00D5643B">
            <w:pPr>
              <w:pStyle w:val="TableParagraph"/>
              <w:spacing w:before="137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 xml:space="preserve">Резултати су правилно обрађени примјеном адекватних статистичких метода, представљених у виду графикона и табела те јасно интерпретирани. У циљу испитивања физичко хемијских </w:t>
            </w:r>
            <w:r>
              <w:rPr>
                <w:position w:val="2"/>
                <w:sz w:val="24"/>
              </w:rPr>
              <w:t>карактеристика 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извршена је њихова NTA карактеризација. Следећи корак се односи</w:t>
            </w:r>
            <w:r>
              <w:rPr>
                <w:position w:val="2"/>
                <w:sz w:val="24"/>
              </w:rPr>
              <w:t xml:space="preserve">о на </w:t>
            </w:r>
            <w:r>
              <w:rPr>
                <w:sz w:val="24"/>
              </w:rPr>
              <w:t>испитивање дозно зависног цитотоксичног ефекта моделу хуманих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PBMNC и издвојене популације моноцита, лимфоцита и гранулоцита. Резултати су показали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 су концентрације до 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µg/ml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нецитотоксичне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укупне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PBMNC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моноците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двоструко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веће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концен</w:t>
            </w:r>
            <w:r>
              <w:rPr>
                <w:sz w:val="24"/>
              </w:rPr>
              <w:t>трације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(200 </w:t>
            </w:r>
            <w:r>
              <w:rPr>
                <w:position w:val="2"/>
                <w:sz w:val="24"/>
              </w:rPr>
              <w:t>µg/ml) нецитотоксичне за лимфоците. Због специфичног дизајна ефекат 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je испитиван </w:t>
            </w:r>
            <w:r>
              <w:rPr>
                <w:sz w:val="24"/>
              </w:rPr>
              <w:t xml:space="preserve">доминантно у популацији PBMNC. У циљу изучавања механизама цитотоксичног ефекта већих </w:t>
            </w:r>
            <w:r>
              <w:rPr>
                <w:position w:val="2"/>
                <w:sz w:val="24"/>
              </w:rPr>
              <w:t>концентрација 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на PBMNC. Резултати су потврдили резултате студи</w:t>
            </w:r>
            <w:r>
              <w:rPr>
                <w:position w:val="2"/>
                <w:sz w:val="24"/>
              </w:rPr>
              <w:t>ја вијабилности и показали одсуство цитотоксичности до 100 µg/ml IF-WS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 xml:space="preserve">. Највећа концентрација (200 µg/ml) је </w:t>
            </w:r>
            <w:r>
              <w:rPr>
                <w:sz w:val="24"/>
              </w:rPr>
              <w:t xml:space="preserve">довела до статистички значајног повећања процента апоптотских ћелија. </w:t>
            </w:r>
            <w:r>
              <w:t xml:space="preserve">Потом је вршено </w:t>
            </w:r>
            <w:r>
              <w:rPr>
                <w:position w:val="2"/>
                <w:sz w:val="24"/>
              </w:rPr>
              <w:t>испитивањe морфолошких карактеристика PBMNC у култури са IF-</w:t>
            </w:r>
            <w:r>
              <w:rPr>
                <w:position w:val="2"/>
                <w:sz w:val="24"/>
              </w:rPr>
              <w:t>WS</w:t>
            </w:r>
            <w:r>
              <w:rPr>
                <w:sz w:val="16"/>
              </w:rPr>
              <w:t>2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са посебним освртом на </w:t>
            </w:r>
            <w:r>
              <w:rPr>
                <w:sz w:val="24"/>
              </w:rPr>
              <w:t>интернализацију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наночестица.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цитоспин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вршена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свјетлосном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микроскопијом и проточном цитометријом. </w:t>
            </w:r>
            <w:r>
              <w:t xml:space="preserve">Резултати су </w:t>
            </w:r>
            <w:r>
              <w:rPr>
                <w:sz w:val="24"/>
              </w:rPr>
              <w:t>показали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 је степен интернализације наночестица од стране моноцита био дозно зависан до концентрације од 100 µg/ml, Интересантно је да је при </w:t>
            </w:r>
            <w:r>
              <w:rPr>
                <w:position w:val="2"/>
                <w:sz w:val="24"/>
              </w:rPr>
              <w:t>највећој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концентрацији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IF-WS</w:t>
            </w:r>
            <w:r>
              <w:rPr>
                <w:sz w:val="16"/>
              </w:rPr>
              <w:t>2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наночестица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(200</w:t>
            </w:r>
            <w:r>
              <w:rPr>
                <w:spacing w:val="-1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µg/ml)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степен</w:t>
            </w:r>
            <w:r>
              <w:rPr>
                <w:spacing w:val="-1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њихове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интернализације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био</w:t>
            </w:r>
            <w:r>
              <w:rPr>
                <w:spacing w:val="-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нешто </w:t>
            </w:r>
            <w:r>
              <w:rPr>
                <w:sz w:val="24"/>
              </w:rPr>
              <w:t>мањи него при концентрацији</w:t>
            </w:r>
            <w:r>
              <w:rPr>
                <w:sz w:val="24"/>
              </w:rPr>
              <w:t xml:space="preserve"> од 100 µg/ml.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основу PhI израчунатог после 24 часа култивације запажа се повећање вриједности фагоцитног индекса с тим да је много бољи тренд повећања степена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фагоцитозе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примјећен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значајним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разликама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између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свих концентрација у поређењу са најнижом. фагоцитни идекси у односу на исту концентрацију наночестица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различито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култивације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запажа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најмању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концентрацију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све</w:t>
            </w:r>
          </w:p>
          <w:p w:rsidR="00DE11BA" w:rsidRDefault="00D5643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разлике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значајно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веће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временски 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култивације.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Анализа</w:t>
            </w:r>
          </w:p>
        </w:tc>
      </w:tr>
    </w:tbl>
    <w:p w:rsidR="00DE11BA" w:rsidRDefault="00DE11BA">
      <w:pPr>
        <w:pStyle w:val="TableParagraph"/>
        <w:spacing w:line="262" w:lineRule="exact"/>
        <w:rPr>
          <w:sz w:val="24"/>
        </w:rPr>
        <w:sectPr w:rsidR="00DE11BA">
          <w:pgSz w:w="11900" w:h="16840"/>
          <w:pgMar w:top="1340" w:right="708" w:bottom="280" w:left="850" w:header="720" w:footer="720" w:gutter="0"/>
          <w:cols w:space="720"/>
        </w:sectPr>
      </w:pPr>
    </w:p>
    <w:p w:rsidR="00DE11BA" w:rsidRDefault="00DE11B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1"/>
      </w:tblGrid>
      <w:tr w:rsidR="00DE11BA">
        <w:trPr>
          <w:trHeight w:val="10351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line="360" w:lineRule="auto"/>
              <w:ind w:right="-15"/>
              <w:rPr>
                <w:sz w:val="24"/>
              </w:rPr>
            </w:pPr>
            <w:r>
              <w:rPr>
                <w:position w:val="2"/>
                <w:sz w:val="24"/>
              </w:rPr>
              <w:t>на проточном цитометру је показала да моноцити/макрофаги фагоцитују 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наночестице на дозно зависан начин док су лимфоцитни нефагоцитни.WS</w:t>
            </w:r>
            <w:r>
              <w:rPr>
                <w:sz w:val="16"/>
              </w:rPr>
              <w:t>2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je показао инхибирање пролиферације </w:t>
            </w:r>
            <w:r>
              <w:rPr>
                <w:sz w:val="24"/>
              </w:rPr>
              <w:t>PBMNC уз инхибицију проинфламаторних цитокина и хемокина уз повећање продукције антиинфламаторног цитокина IL-10. Додатно, испитивана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гранулоцита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гдје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је показан инхибиторни ефекат на продукцију ROS-a и NeT-oва.</w:t>
            </w:r>
          </w:p>
          <w:p w:rsidR="00DE11BA" w:rsidRDefault="00D5643B">
            <w:pPr>
              <w:pStyle w:val="TableParagraph"/>
              <w:spacing w:line="271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Дискусија</w:t>
            </w:r>
          </w:p>
          <w:p w:rsidR="00DE11BA" w:rsidRDefault="00D5643B">
            <w:pPr>
              <w:pStyle w:val="TableParagraph"/>
              <w:spacing w:before="137" w:line="360" w:lineRule="auto"/>
              <w:rPr>
                <w:sz w:val="24"/>
              </w:rPr>
            </w:pPr>
            <w:r>
              <w:rPr>
                <w:sz w:val="24"/>
              </w:rPr>
              <w:t>Кандидаткиња је на ком</w:t>
            </w:r>
            <w:r>
              <w:rPr>
                <w:sz w:val="24"/>
              </w:rPr>
              <w:t>петентан начин анализирала и коментарисала добијене резулате,поредећи их 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резултатима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студија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наводећи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сва ограничења свог истраживања.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поглављу су од укупно 198 референци кориштене 85 референци. Посебно су дискутоване физичко хемијске </w:t>
            </w:r>
            <w:r>
              <w:rPr>
                <w:position w:val="2"/>
                <w:sz w:val="24"/>
              </w:rPr>
              <w:t>ка</w:t>
            </w:r>
            <w:r>
              <w:rPr>
                <w:position w:val="2"/>
                <w:sz w:val="24"/>
              </w:rPr>
              <w:t>рактеристике IF-WS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уз дискутовање и анализу биокомпатибилности и свих кориштених појединачних цитокина, као и детаљна</w:t>
            </w:r>
            <w:r>
              <w:rPr>
                <w:spacing w:val="40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аналзиа утицаја IF-WS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на функцију гранулоцита. </w:t>
            </w:r>
            <w:r>
              <w:rPr>
                <w:sz w:val="24"/>
              </w:rPr>
              <w:t>Дискусија је веома детаљна, веома добро документована подацима из литературе и веома ком</w:t>
            </w:r>
            <w:r>
              <w:rPr>
                <w:sz w:val="24"/>
              </w:rPr>
              <w:t>петентно написана.</w:t>
            </w:r>
          </w:p>
          <w:p w:rsidR="00DE11BA" w:rsidRDefault="00D5643B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Закључци</w:t>
            </w:r>
          </w:p>
          <w:p w:rsidR="00DE11BA" w:rsidRDefault="00D5643B">
            <w:pPr>
              <w:pStyle w:val="TableParagraph"/>
              <w:spacing w:before="137" w:line="360" w:lineRule="auto"/>
              <w:ind w:right="-15"/>
              <w:rPr>
                <w:sz w:val="24"/>
              </w:rPr>
            </w:pPr>
            <w:r>
              <w:rPr>
                <w:sz w:val="24"/>
              </w:rPr>
              <w:t>У овом поглављу су јасно представљени најзначајнији закључци докторске дисертације, који пружају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прецизне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свеобухватне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одговоре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постављене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циљеве истраживања.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указују 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имуномодулацијски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ефекат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IF-WS₂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vitro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превасходно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последица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инхибиције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пролиферације PBMNC, уз истовремену супресију продукције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IL-2, као и инхибицију Th1, Th2, Th17, Th9 и Th21 цитокина,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истовремено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стимулише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продукцију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имунорегулаторног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цитокина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IL-10.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тога, потврђен је и инхибито</w:t>
            </w:r>
            <w:r>
              <w:rPr>
                <w:sz w:val="24"/>
              </w:rPr>
              <w:t>рни ефекат на функцију гранулоцита..</w:t>
            </w:r>
          </w:p>
          <w:p w:rsidR="00DE11BA" w:rsidRDefault="00D5643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. </w:t>
            </w:r>
            <w:r>
              <w:rPr>
                <w:b/>
                <w:spacing w:val="-2"/>
                <w:sz w:val="24"/>
              </w:rPr>
              <w:t>Литература</w:t>
            </w:r>
          </w:p>
          <w:p w:rsidR="00DE11BA" w:rsidRDefault="00D5643B">
            <w:pPr>
              <w:pStyle w:val="TableParagraph"/>
              <w:spacing w:before="141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укупно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 библиографских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јединица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 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правилно</w:t>
            </w:r>
          </w:p>
          <w:p w:rsidR="00DE11BA" w:rsidRDefault="00D5643B">
            <w:pPr>
              <w:pStyle w:val="TableParagraph"/>
              <w:spacing w:before="137"/>
              <w:jc w:val="left"/>
              <w:rPr>
                <w:sz w:val="24"/>
              </w:rPr>
            </w:pPr>
            <w:r>
              <w:rPr>
                <w:sz w:val="24"/>
              </w:rPr>
              <w:t>наведених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поглављу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 референци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припадају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онима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објављених</w:t>
            </w:r>
          </w:p>
          <w:p w:rsidR="00DE11BA" w:rsidRDefault="00D5643B">
            <w:pPr>
              <w:pStyle w:val="TableParagraph"/>
              <w:spacing w:before="4" w:line="410" w:lineRule="atLeast"/>
              <w:jc w:val="lef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последнјих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Докторска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дисертација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квалитету,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обиму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сложености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испунила циљеве и задатке постављене у пријави дисертације.</w:t>
            </w:r>
          </w:p>
        </w:tc>
      </w:tr>
      <w:tr w:rsidR="00DE11BA">
        <w:trPr>
          <w:trHeight w:val="412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E11BA">
            <w:pPr>
              <w:pStyle w:val="TableParagraph"/>
              <w:ind w:left="0"/>
              <w:jc w:val="left"/>
            </w:pPr>
          </w:p>
        </w:tc>
      </w:tr>
      <w:tr w:rsidR="00DE11BA">
        <w:trPr>
          <w:trHeight w:val="273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E11B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E11BA">
        <w:trPr>
          <w:trHeight w:val="3811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tabs>
                <w:tab w:val="left" w:pos="830"/>
              </w:tabs>
              <w:spacing w:line="254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  <w:r>
              <w:rPr>
                <w:sz w:val="24"/>
              </w:rPr>
              <w:tab/>
              <w:t>Примјењивост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корисност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резултата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теорији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пракси</w:t>
            </w:r>
            <w:r>
              <w:rPr>
                <w:spacing w:val="-2"/>
                <w:sz w:val="24"/>
                <w:vertAlign w:val="superscript"/>
              </w:rPr>
              <w:t>3</w:t>
            </w:r>
          </w:p>
          <w:p w:rsidR="00DE11BA" w:rsidRDefault="00D5643B">
            <w:pPr>
              <w:pStyle w:val="TableParagraph"/>
              <w:spacing w:before="247" w:line="360" w:lineRule="auto"/>
              <w:ind w:left="167" w:right="-15"/>
              <w:rPr>
                <w:sz w:val="24"/>
              </w:rPr>
            </w:pPr>
            <w:r>
              <w:rPr>
                <w:sz w:val="24"/>
              </w:rPr>
              <w:t>Према подацима Свјетске здравствене организације аутоимунске болести представљају трећи најчешћи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хроничних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обољења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свијету.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порасту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је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преваленца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аутоимунских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болести, а приближно 4% свјетске популације болује од овог типа обољења. Према процјена</w:t>
            </w:r>
            <w:r>
              <w:rPr>
                <w:sz w:val="24"/>
              </w:rPr>
              <w:t>ма Свјетске здраствене организације, годишње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свијету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овави око 150000 трансплатација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органа. 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САД- 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је током 2023. Године обављено 42 800 трансплантација органа, што је за 4,4% више у односу на претходну годину. Савремене имуносупресивне терапије, к</w:t>
            </w:r>
            <w:r>
              <w:rPr>
                <w:sz w:val="24"/>
              </w:rPr>
              <w:t>оје се примењују у лечењу аутоимуних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болести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спречавању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одбацивања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трансплантата,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углавном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делују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неселективно,</w:t>
            </w:r>
          </w:p>
          <w:p w:rsidR="00DE11BA" w:rsidRDefault="00D5643B">
            <w:pPr>
              <w:pStyle w:val="TableParagraph"/>
              <w:spacing w:before="2"/>
              <w:ind w:left="167"/>
              <w:rPr>
                <w:sz w:val="24"/>
              </w:rPr>
            </w:pPr>
            <w:r>
              <w:rPr>
                <w:sz w:val="24"/>
              </w:rPr>
              <w:t>потискујући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широк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спектар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имунолошких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механизама.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Овај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недостатак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често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доводи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</w:tbl>
    <w:p w:rsidR="00DE11BA" w:rsidRDefault="00DE11BA">
      <w:pPr>
        <w:pStyle w:val="TableParagraph"/>
        <w:rPr>
          <w:sz w:val="24"/>
        </w:rPr>
        <w:sectPr w:rsidR="00DE11BA">
          <w:pgSz w:w="11900" w:h="16840"/>
          <w:pgMar w:top="1340" w:right="708" w:bottom="280" w:left="850" w:header="720" w:footer="720" w:gutter="0"/>
          <w:cols w:space="720"/>
        </w:sectPr>
      </w:pPr>
    </w:p>
    <w:p w:rsidR="00DE11BA" w:rsidRDefault="00DE11BA">
      <w:pPr>
        <w:pStyle w:val="BodyText"/>
        <w:spacing w:before="1"/>
        <w:rPr>
          <w:b/>
          <w:sz w:val="2"/>
        </w:rPr>
      </w:pPr>
    </w:p>
    <w:tbl>
      <w:tblPr>
        <w:tblW w:w="0" w:type="auto"/>
        <w:tblInd w:w="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1"/>
      </w:tblGrid>
      <w:tr w:rsidR="00DE11BA">
        <w:trPr>
          <w:trHeight w:val="4138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spacing w:before="1" w:line="360" w:lineRule="auto"/>
              <w:ind w:left="167" w:right="-15"/>
              <w:rPr>
                <w:sz w:val="24"/>
              </w:rPr>
            </w:pPr>
            <w:r>
              <w:rPr>
                <w:sz w:val="24"/>
              </w:rPr>
              <w:t xml:space="preserve">нежељених ефеката, попут повећане склоности ка инфекцијама и већег ризика од малигнитета. </w:t>
            </w:r>
            <w:r>
              <w:rPr>
                <w:position w:val="2"/>
                <w:sz w:val="24"/>
              </w:rPr>
              <w:t>Развој нових терапијских метода уз употребу 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 xml:space="preserve">би могао бити један од путева за откривање </w:t>
            </w:r>
            <w:r>
              <w:rPr>
                <w:sz w:val="24"/>
              </w:rPr>
              <w:t>ефикаснијих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стратегија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терапију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аутоимунских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обољења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реакције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одбацива</w:t>
            </w:r>
            <w:r>
              <w:rPr>
                <w:sz w:val="24"/>
              </w:rPr>
              <w:t>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трансплантата. Ако се функционализују са одговарајућим имуностимулаторима заједно са њиховим изузетним </w:t>
            </w:r>
            <w:r>
              <w:rPr>
                <w:position w:val="2"/>
                <w:sz w:val="24"/>
              </w:rPr>
              <w:t>фототермалним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ефектима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WS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би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могао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бити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привлачан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</w:t>
            </w:r>
            <w:r>
              <w:rPr>
                <w:spacing w:val="-8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имунотерапију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тумора.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Коначни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 xml:space="preserve">циљ </w:t>
            </w:r>
            <w:r>
              <w:rPr>
                <w:sz w:val="24"/>
              </w:rPr>
              <w:t>свих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истраживања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помоћ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лијечењу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пацијената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обољелих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аутоимунских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болести, 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унапређење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одговора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примаоца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трансплантирано ткиво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Међутим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циља постоје бројна ограничења а ови пионирски резултати би могли престављати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добар почетак за нове експерименте.</w:t>
            </w:r>
          </w:p>
        </w:tc>
      </w:tr>
      <w:tr w:rsidR="00DE11BA">
        <w:trPr>
          <w:trHeight w:val="273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E11BA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DE11BA">
        <w:trPr>
          <w:trHeight w:val="2659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tabs>
                <w:tab w:val="left" w:pos="830"/>
              </w:tabs>
              <w:spacing w:line="254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Презентирање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научној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јавности</w:t>
            </w:r>
            <w:r>
              <w:rPr>
                <w:spacing w:val="-2"/>
                <w:sz w:val="24"/>
                <w:vertAlign w:val="superscript"/>
              </w:rPr>
              <w:t>4</w:t>
            </w:r>
          </w:p>
          <w:p w:rsidR="00DE11BA" w:rsidRDefault="00D5643B">
            <w:pPr>
              <w:pStyle w:val="TableParagraph"/>
              <w:spacing w:before="247" w:line="362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Др Снежана Зечевић је дио резултата свога истраживања приказала на седмом Европском конгресу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имунолога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одржаном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Даблину.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септембру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објавила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DE11BA" w:rsidRDefault="00D5643B">
            <w:pPr>
              <w:pStyle w:val="TableParagraph"/>
              <w:spacing w:line="360" w:lineRule="auto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часопису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Nanomaterialis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фебруару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(IF-4,4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индексиран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података:SCOPUS;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SCIE; PubMed; PMC; CAPlus/ SciFinder; Inspec.</w:t>
            </w:r>
          </w:p>
        </w:tc>
      </w:tr>
      <w:tr w:rsidR="00DE11BA">
        <w:trPr>
          <w:trHeight w:val="268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E11B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DE11BA">
        <w:trPr>
          <w:trHeight w:val="4810"/>
        </w:trPr>
        <w:tc>
          <w:tcPr>
            <w:tcW w:w="10151" w:type="dxa"/>
            <w:tcBorders>
              <w:left w:val="single" w:sz="4" w:space="0" w:color="000000"/>
              <w:right w:val="single" w:sz="4" w:space="0" w:color="000000"/>
            </w:tcBorders>
          </w:tcPr>
          <w:p w:rsidR="00DE11BA" w:rsidRDefault="00D5643B">
            <w:pPr>
              <w:pStyle w:val="TableParagraph"/>
              <w:tabs>
                <w:tab w:val="left" w:pos="830"/>
              </w:tabs>
              <w:spacing w:line="257" w:lineRule="exact"/>
              <w:ind w:left="16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  <w:r>
              <w:rPr>
                <w:sz w:val="24"/>
              </w:rPr>
              <w:tab/>
              <w:t>ЗАКЉУЧАК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ПРИЈЕДЛОГ</w:t>
            </w:r>
            <w:r>
              <w:rPr>
                <w:spacing w:val="-2"/>
                <w:sz w:val="24"/>
                <w:vertAlign w:val="superscript"/>
              </w:rPr>
              <w:t>5</w:t>
            </w:r>
          </w:p>
          <w:p w:rsidR="00DE11BA" w:rsidRDefault="00D5643B">
            <w:pPr>
              <w:pStyle w:val="TableParagraph"/>
              <w:spacing w:line="360" w:lineRule="auto"/>
              <w:ind w:left="167" w:right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основу детаљне анализе докторске дисертације 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називом </w:t>
            </w:r>
            <w:r>
              <w:t>,,</w:t>
            </w:r>
            <w:r>
              <w:rPr>
                <w:sz w:val="24"/>
              </w:rPr>
              <w:t>ЦИТОКОМПАТИБИЛНОСТ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ИМУНОМОДУЛАЦИЈСКА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СВОЈСТВА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ВОЛФРАМ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ДИСУЛФИДНИХ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НАНОЧЕСТИЦА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</w:t>
            </w:r>
          </w:p>
          <w:p w:rsidR="00DE11BA" w:rsidRDefault="00D5643B">
            <w:pPr>
              <w:pStyle w:val="TableParagraph"/>
              <w:spacing w:line="360" w:lineRule="auto"/>
              <w:ind w:left="167" w:right="-15"/>
              <w:rPr>
                <w:sz w:val="24"/>
              </w:rPr>
            </w:pPr>
            <w:r>
              <w:rPr>
                <w:sz w:val="24"/>
              </w:rPr>
              <w:t>КУЛТУРИ ХУМАНИХ ЛЕУКОЦИТА“ Комисија је једногласно закључила да је кандидаткиња изабрала актуелну и оригиналну тему истраживања коју је спровела поштујући све принципе научног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користећи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савремене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испитивања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резултата.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Добијени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</w:t>
            </w:r>
            <w:r>
              <w:rPr>
                <w:sz w:val="24"/>
              </w:rPr>
              <w:t>тати, оригинални по свом садржају и интерпретацији, представљају значајан допринос савременој медицинској науци, посебно у области имунологије. На основу наведеног, Комисија</w:t>
            </w:r>
          </w:p>
          <w:p w:rsidR="00DE11BA" w:rsidRDefault="00D5643B">
            <w:pPr>
              <w:pStyle w:val="TableParagraph"/>
              <w:spacing w:before="1" w:line="360" w:lineRule="auto"/>
              <w:ind w:left="167" w:right="-15"/>
              <w:rPr>
                <w:sz w:val="24"/>
              </w:rPr>
            </w:pPr>
            <w:r>
              <w:rPr>
                <w:sz w:val="24"/>
              </w:rPr>
              <w:t>са задовољством предлаже Научно-наставном вијећу Медицинског факултета у Фочи, Уни</w:t>
            </w:r>
            <w:r>
              <w:rPr>
                <w:sz w:val="24"/>
              </w:rPr>
              <w:t>верзитета у Источном Сарајеву да прихвати извјештај о урађеној докторској дисертацији и одобри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јавну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одбрану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докторске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дисертације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Снежани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Зечевић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поступку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стицања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звања</w:t>
            </w:r>
          </w:p>
          <w:p w:rsidR="00DE11BA" w:rsidRDefault="00D5643B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доктора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наука.</w:t>
            </w:r>
          </w:p>
        </w:tc>
      </w:tr>
    </w:tbl>
    <w:p w:rsidR="00DE11BA" w:rsidRDefault="00D5643B">
      <w:pPr>
        <w:pStyle w:val="BodyText"/>
        <w:spacing w:before="9"/>
        <w:rPr>
          <w:b/>
          <w:sz w:val="11"/>
        </w:rPr>
      </w:pPr>
      <w:r>
        <w:rPr>
          <w:b/>
          <w:noProof/>
          <w:sz w:val="11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101474</wp:posOffset>
                </wp:positionV>
                <wp:extent cx="143256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2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2560" h="6350">
                              <a:moveTo>
                                <a:pt x="143256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1432560" y="6349"/>
                              </a:lnTo>
                              <a:lnTo>
                                <a:pt x="1432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D101" id="Graphic 1" o:spid="_x0000_s1026" style="position:absolute;margin-left:1in;margin-top:8pt;width:112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25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" path="m1432560,l,,,6349r1432560,l143256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E11BA" w:rsidRDefault="00D5643B">
      <w:pPr>
        <w:spacing w:before="66" w:line="278" w:lineRule="auto"/>
        <w:ind w:left="590" w:right="728"/>
        <w:jc w:val="both"/>
        <w:rPr>
          <w:sz w:val="18"/>
        </w:rPr>
      </w:pPr>
      <w:r>
        <w:rPr>
          <w:rFonts w:ascii="Sylfaen" w:hAnsi="Sylfaen"/>
          <w:position w:val="5"/>
          <w:sz w:val="11"/>
        </w:rPr>
        <w:t>1</w:t>
      </w:r>
      <w:r>
        <w:rPr>
          <w:rFonts w:ascii="Sylfaen" w:hAnsi="Sylfaen"/>
          <w:spacing w:val="40"/>
          <w:position w:val="5"/>
          <w:sz w:val="11"/>
        </w:rPr>
        <w:t xml:space="preserve"> </w:t>
      </w:r>
      <w:r>
        <w:rPr>
          <w:sz w:val="18"/>
        </w:rPr>
        <w:t>Комисија мора бити именована у складу са чланом 40. Правилника о студирању на трећем циклусу студија на Универзитету у Источном Сарајеву</w:t>
      </w:r>
    </w:p>
    <w:p w:rsidR="00DE11BA" w:rsidRDefault="00D5643B">
      <w:pPr>
        <w:spacing w:before="15" w:line="252" w:lineRule="auto"/>
        <w:ind w:left="590" w:right="725"/>
        <w:jc w:val="both"/>
        <w:rPr>
          <w:sz w:val="18"/>
        </w:rPr>
      </w:pPr>
      <w:r>
        <w:rPr>
          <w:rFonts w:ascii="Sylfaen" w:hAnsi="Sylfaen"/>
          <w:position w:val="5"/>
          <w:sz w:val="11"/>
        </w:rPr>
        <w:t>2</w:t>
      </w:r>
      <w:r>
        <w:rPr>
          <w:rFonts w:ascii="Sylfaen" w:hAnsi="Sylfaen"/>
          <w:spacing w:val="35"/>
          <w:position w:val="5"/>
          <w:sz w:val="11"/>
        </w:rPr>
        <w:t xml:space="preserve"> </w:t>
      </w:r>
      <w:r>
        <w:rPr>
          <w:sz w:val="18"/>
        </w:rPr>
        <w:t>Испуњеност обима и квалитета у односу на пријављену тему, нарочио, треба да садржи: аналитички и системски прилаз у о</w:t>
      </w:r>
      <w:r>
        <w:rPr>
          <w:sz w:val="18"/>
        </w:rPr>
        <w:t>цјењивању истраживачког постављеног предмета, циља и задатака у истраживању; испуњеност научног прилаз у доказивања тврдњи или претпоставки у хипотезама, са обрадом података.</w:t>
      </w:r>
    </w:p>
    <w:p w:rsidR="00DE11BA" w:rsidRDefault="00D5643B">
      <w:pPr>
        <w:spacing w:before="20"/>
        <w:ind w:left="590"/>
        <w:rPr>
          <w:sz w:val="18"/>
        </w:rPr>
      </w:pPr>
      <w:r>
        <w:rPr>
          <w:rFonts w:ascii="Sylfaen" w:hAnsi="Sylfaen"/>
          <w:position w:val="5"/>
          <w:sz w:val="11"/>
        </w:rPr>
        <w:t>3</w:t>
      </w:r>
      <w:r>
        <w:rPr>
          <w:rFonts w:ascii="Sylfaen" w:hAnsi="Sylfaen"/>
          <w:spacing w:val="17"/>
          <w:position w:val="5"/>
          <w:sz w:val="11"/>
        </w:rPr>
        <w:t xml:space="preserve"> </w:t>
      </w:r>
      <w:r>
        <w:rPr>
          <w:sz w:val="18"/>
        </w:rPr>
        <w:t>Истаћи</w:t>
      </w:r>
      <w:r>
        <w:rPr>
          <w:spacing w:val="-3"/>
          <w:sz w:val="18"/>
        </w:rPr>
        <w:t xml:space="preserve"> </w:t>
      </w:r>
      <w:r>
        <w:rPr>
          <w:sz w:val="18"/>
        </w:rPr>
        <w:t>посебно</w:t>
      </w:r>
      <w:r>
        <w:rPr>
          <w:spacing w:val="-6"/>
          <w:sz w:val="18"/>
        </w:rPr>
        <w:t xml:space="preserve"> </w:t>
      </w:r>
      <w:r>
        <w:rPr>
          <w:sz w:val="18"/>
        </w:rPr>
        <w:t>примјењивост и</w:t>
      </w:r>
      <w:r>
        <w:rPr>
          <w:spacing w:val="-11"/>
          <w:sz w:val="18"/>
        </w:rPr>
        <w:t xml:space="preserve"> </w:t>
      </w:r>
      <w:r>
        <w:rPr>
          <w:sz w:val="18"/>
        </w:rPr>
        <w:t>корисност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6"/>
          <w:sz w:val="18"/>
        </w:rPr>
        <w:t xml:space="preserve"> </w:t>
      </w:r>
      <w:r>
        <w:rPr>
          <w:sz w:val="18"/>
        </w:rPr>
        <w:t>односу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постојећа</w:t>
      </w:r>
      <w:r>
        <w:rPr>
          <w:spacing w:val="-6"/>
          <w:sz w:val="18"/>
        </w:rPr>
        <w:t xml:space="preserve"> </w:t>
      </w:r>
      <w:r>
        <w:rPr>
          <w:sz w:val="18"/>
        </w:rPr>
        <w:t>рејешења</w:t>
      </w:r>
      <w:r>
        <w:rPr>
          <w:spacing w:val="-5"/>
          <w:sz w:val="18"/>
        </w:rPr>
        <w:t xml:space="preserve"> </w:t>
      </w:r>
      <w:r>
        <w:rPr>
          <w:sz w:val="18"/>
        </w:rPr>
        <w:t>теорије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праксе.</w:t>
      </w:r>
    </w:p>
    <w:p w:rsidR="00DE11BA" w:rsidRDefault="00D5643B">
      <w:pPr>
        <w:spacing w:before="52"/>
        <w:ind w:left="590"/>
        <w:rPr>
          <w:sz w:val="18"/>
        </w:rPr>
      </w:pPr>
      <w:r>
        <w:rPr>
          <w:rFonts w:ascii="Sylfaen" w:hAnsi="Sylfaen"/>
          <w:position w:val="5"/>
          <w:sz w:val="11"/>
        </w:rPr>
        <w:t>4</w:t>
      </w:r>
      <w:r>
        <w:rPr>
          <w:rFonts w:ascii="Sylfaen" w:hAnsi="Sylfaen"/>
          <w:spacing w:val="14"/>
          <w:position w:val="5"/>
          <w:sz w:val="11"/>
        </w:rPr>
        <w:t xml:space="preserve"> </w:t>
      </w:r>
      <w:r>
        <w:rPr>
          <w:sz w:val="18"/>
        </w:rPr>
        <w:t>У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складу</w:t>
      </w:r>
      <w:r>
        <w:rPr>
          <w:spacing w:val="-4"/>
          <w:sz w:val="18"/>
        </w:rPr>
        <w:t xml:space="preserve"> </w:t>
      </w:r>
      <w:r>
        <w:rPr>
          <w:sz w:val="18"/>
        </w:rPr>
        <w:t>са чланом</w:t>
      </w:r>
      <w:r>
        <w:rPr>
          <w:spacing w:val="-2"/>
          <w:sz w:val="18"/>
        </w:rPr>
        <w:t xml:space="preserve"> </w:t>
      </w:r>
      <w:r>
        <w:rPr>
          <w:sz w:val="18"/>
        </w:rPr>
        <w:t>37.</w:t>
      </w:r>
      <w:r>
        <w:rPr>
          <w:spacing w:val="-3"/>
          <w:sz w:val="18"/>
        </w:rPr>
        <w:t xml:space="preserve"> </w:t>
      </w:r>
      <w:r>
        <w:rPr>
          <w:sz w:val="18"/>
        </w:rPr>
        <w:t>Правилника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студирању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трећем</w:t>
      </w:r>
      <w:r>
        <w:rPr>
          <w:spacing w:val="-6"/>
          <w:sz w:val="18"/>
        </w:rPr>
        <w:t xml:space="preserve"> </w:t>
      </w:r>
      <w:r>
        <w:rPr>
          <w:sz w:val="18"/>
        </w:rPr>
        <w:t>циклусу</w:t>
      </w:r>
      <w:r>
        <w:rPr>
          <w:spacing w:val="-4"/>
          <w:sz w:val="18"/>
        </w:rPr>
        <w:t xml:space="preserve"> </w:t>
      </w:r>
      <w:r>
        <w:rPr>
          <w:sz w:val="18"/>
        </w:rPr>
        <w:t>студија на</w:t>
      </w:r>
      <w:r>
        <w:rPr>
          <w:spacing w:val="-4"/>
          <w:sz w:val="18"/>
        </w:rPr>
        <w:t xml:space="preserve"> </w:t>
      </w:r>
      <w:r>
        <w:rPr>
          <w:sz w:val="18"/>
        </w:rPr>
        <w:t>Универзитету</w:t>
      </w:r>
      <w:r>
        <w:rPr>
          <w:spacing w:val="-5"/>
          <w:sz w:val="18"/>
        </w:rPr>
        <w:t xml:space="preserve"> </w:t>
      </w:r>
      <w:r>
        <w:rPr>
          <w:sz w:val="18"/>
        </w:rPr>
        <w:t>у</w:t>
      </w:r>
      <w:r>
        <w:rPr>
          <w:spacing w:val="-4"/>
          <w:sz w:val="18"/>
        </w:rPr>
        <w:t xml:space="preserve"> </w:t>
      </w:r>
      <w:r>
        <w:rPr>
          <w:sz w:val="18"/>
        </w:rPr>
        <w:t>Источном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Сарајеву.</w:t>
      </w:r>
    </w:p>
    <w:p w:rsidR="00DE11BA" w:rsidRDefault="00D5643B">
      <w:pPr>
        <w:spacing w:before="52"/>
        <w:ind w:left="590"/>
        <w:rPr>
          <w:sz w:val="18"/>
        </w:rPr>
      </w:pPr>
      <w:r>
        <w:rPr>
          <w:rFonts w:ascii="Sylfaen" w:hAnsi="Sylfaen"/>
          <w:position w:val="5"/>
          <w:sz w:val="11"/>
        </w:rPr>
        <w:t>5</w:t>
      </w:r>
      <w:r>
        <w:rPr>
          <w:rFonts w:ascii="Sylfaen" w:hAnsi="Sylfaen"/>
          <w:spacing w:val="13"/>
          <w:position w:val="5"/>
          <w:sz w:val="11"/>
        </w:rPr>
        <w:t xml:space="preserve"> </w:t>
      </w:r>
      <w:r>
        <w:rPr>
          <w:sz w:val="18"/>
        </w:rPr>
        <w:t>У закључку</w:t>
      </w:r>
      <w:r>
        <w:rPr>
          <w:spacing w:val="-5"/>
          <w:sz w:val="18"/>
        </w:rPr>
        <w:t xml:space="preserve"> </w:t>
      </w:r>
      <w:r>
        <w:rPr>
          <w:sz w:val="18"/>
        </w:rPr>
        <w:t>се,</w:t>
      </w:r>
      <w:r>
        <w:rPr>
          <w:spacing w:val="1"/>
          <w:sz w:val="18"/>
        </w:rPr>
        <w:t xml:space="preserve"> </w:t>
      </w:r>
      <w:r>
        <w:rPr>
          <w:sz w:val="18"/>
        </w:rPr>
        <w:t>поред</w:t>
      </w:r>
      <w:r>
        <w:rPr>
          <w:spacing w:val="-7"/>
          <w:sz w:val="18"/>
        </w:rPr>
        <w:t xml:space="preserve"> </w:t>
      </w:r>
      <w:r>
        <w:rPr>
          <w:sz w:val="18"/>
        </w:rPr>
        <w:t>осталог,</w:t>
      </w:r>
      <w:r>
        <w:rPr>
          <w:spacing w:val="-3"/>
          <w:sz w:val="18"/>
        </w:rPr>
        <w:t xml:space="preserve"> </w:t>
      </w:r>
      <w:r>
        <w:rPr>
          <w:sz w:val="18"/>
        </w:rPr>
        <w:t>наводи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назив</w:t>
      </w:r>
      <w:r>
        <w:rPr>
          <w:spacing w:val="-10"/>
          <w:sz w:val="18"/>
        </w:rPr>
        <w:t xml:space="preserve"> </w:t>
      </w:r>
      <w:r>
        <w:rPr>
          <w:sz w:val="18"/>
        </w:rPr>
        <w:t>квалификације</w:t>
      </w:r>
      <w:r>
        <w:rPr>
          <w:spacing w:val="-8"/>
          <w:sz w:val="18"/>
        </w:rPr>
        <w:t xml:space="preserve"> </w:t>
      </w:r>
      <w:r>
        <w:rPr>
          <w:sz w:val="18"/>
        </w:rPr>
        <w:t>коју</w:t>
      </w:r>
      <w:r>
        <w:rPr>
          <w:spacing w:val="-2"/>
          <w:sz w:val="18"/>
        </w:rPr>
        <w:t xml:space="preserve"> </w:t>
      </w:r>
      <w:r>
        <w:rPr>
          <w:sz w:val="18"/>
        </w:rPr>
        <w:t>докторанд</w:t>
      </w:r>
      <w:r>
        <w:rPr>
          <w:spacing w:val="-6"/>
          <w:sz w:val="18"/>
        </w:rPr>
        <w:t xml:space="preserve"> </w:t>
      </w:r>
      <w:r>
        <w:rPr>
          <w:sz w:val="18"/>
        </w:rPr>
        <w:t>стиче</w:t>
      </w:r>
      <w:r>
        <w:rPr>
          <w:spacing w:val="-5"/>
          <w:sz w:val="18"/>
        </w:rPr>
        <w:t xml:space="preserve"> </w:t>
      </w:r>
      <w:r>
        <w:rPr>
          <w:sz w:val="18"/>
        </w:rPr>
        <w:t>одбраном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тезе.</w:t>
      </w:r>
    </w:p>
    <w:p w:rsidR="00DE11BA" w:rsidRDefault="00DE11BA">
      <w:pPr>
        <w:rPr>
          <w:sz w:val="18"/>
        </w:rPr>
        <w:sectPr w:rsidR="00DE11BA">
          <w:pgSz w:w="11900" w:h="16840"/>
          <w:pgMar w:top="1340" w:right="708" w:bottom="280" w:left="850" w:header="720" w:footer="720" w:gutter="0"/>
          <w:cols w:space="720"/>
        </w:sectPr>
      </w:pPr>
    </w:p>
    <w:p w:rsidR="00DE11BA" w:rsidRDefault="00D5643B">
      <w:pPr>
        <w:pStyle w:val="BodyText"/>
        <w:tabs>
          <w:tab w:val="left" w:pos="3293"/>
        </w:tabs>
        <w:spacing w:before="72" w:line="242" w:lineRule="auto"/>
        <w:ind w:left="590" w:right="7011"/>
      </w:pPr>
      <w:r>
        <w:lastRenderedPageBreak/>
        <w:t xml:space="preserve">Мјесто: </w:t>
      </w:r>
      <w:r>
        <w:rPr>
          <w:u w:val="single"/>
        </w:rPr>
        <w:t xml:space="preserve"> Фоча</w:t>
      </w:r>
      <w:r>
        <w:rPr>
          <w:u w:val="single"/>
        </w:rPr>
        <w:tab/>
      </w:r>
      <w:r>
        <w:t xml:space="preserve"> Датум:</w:t>
      </w:r>
      <w:r>
        <w:rPr>
          <w:spacing w:val="-11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28.03.2025</w:t>
      </w:r>
      <w:r>
        <w:rPr>
          <w:u w:val="single"/>
        </w:rPr>
        <w:tab/>
        <w:t xml:space="preserve"> </w:t>
      </w:r>
    </w:p>
    <w:p w:rsidR="00DE11BA" w:rsidRDefault="00D5643B">
      <w:pPr>
        <w:pStyle w:val="BodyText"/>
        <w:spacing w:before="187"/>
        <w:ind w:left="470"/>
      </w:pPr>
      <w:r>
        <w:rPr>
          <w:spacing w:val="-2"/>
        </w:rPr>
        <w:t>Комисија:</w:t>
      </w:r>
    </w:p>
    <w:p w:rsidR="00DE11BA" w:rsidRDefault="00D5643B">
      <w:pPr>
        <w:pStyle w:val="ListParagraph"/>
        <w:numPr>
          <w:ilvl w:val="0"/>
          <w:numId w:val="1"/>
        </w:numPr>
        <w:tabs>
          <w:tab w:val="left" w:pos="714"/>
        </w:tabs>
        <w:ind w:hanging="244"/>
        <w:rPr>
          <w:sz w:val="24"/>
        </w:rPr>
      </w:pPr>
      <w:r>
        <w:rPr>
          <w:sz w:val="24"/>
        </w:rPr>
        <w:t>Проф.</w:t>
      </w:r>
      <w:r>
        <w:rPr>
          <w:spacing w:val="-6"/>
          <w:sz w:val="24"/>
        </w:rPr>
        <w:t xml:space="preserve"> </w:t>
      </w:r>
      <w:r>
        <w:rPr>
          <w:sz w:val="24"/>
        </w:rPr>
        <w:t>др Душан</w:t>
      </w:r>
      <w:r>
        <w:rPr>
          <w:spacing w:val="-4"/>
          <w:sz w:val="24"/>
        </w:rPr>
        <w:t xml:space="preserve"> </w:t>
      </w:r>
      <w:r>
        <w:rPr>
          <w:sz w:val="24"/>
        </w:rPr>
        <w:t>Михајловић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ванредни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професор,</w:t>
      </w:r>
      <w:r>
        <w:rPr>
          <w:spacing w:val="2"/>
          <w:sz w:val="24"/>
        </w:rPr>
        <w:t xml:space="preserve"> </w:t>
      </w:r>
      <w:r>
        <w:rPr>
          <w:sz w:val="24"/>
        </w:rPr>
        <w:t>ужа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област</w:t>
      </w:r>
    </w:p>
    <w:p w:rsidR="00DE11BA" w:rsidRDefault="00D5643B">
      <w:pPr>
        <w:pStyle w:val="BodyText"/>
        <w:spacing w:before="4" w:line="237" w:lineRule="auto"/>
        <w:ind w:left="470" w:right="1831"/>
      </w:pPr>
      <w:r>
        <w:t>Дерматологија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венеричне</w:t>
      </w:r>
      <w:r>
        <w:rPr>
          <w:spacing w:val="-7"/>
        </w:rPr>
        <w:t xml:space="preserve"> </w:t>
      </w:r>
      <w:r>
        <w:t>болести,</w:t>
      </w:r>
      <w:r>
        <w:rPr>
          <w:spacing w:val="-9"/>
        </w:rPr>
        <w:t xml:space="preserve"> </w:t>
      </w:r>
      <w:r>
        <w:t>Војномедицинска</w:t>
      </w:r>
      <w:r>
        <w:rPr>
          <w:spacing w:val="-7"/>
        </w:rPr>
        <w:t xml:space="preserve"> </w:t>
      </w:r>
      <w:r>
        <w:t>академија,</w:t>
      </w:r>
      <w:r>
        <w:rPr>
          <w:spacing w:val="-5"/>
        </w:rPr>
        <w:t xml:space="preserve"> </w:t>
      </w:r>
      <w:r>
        <w:t>Београд, предсједник комисије.</w:t>
      </w:r>
    </w:p>
    <w:p w:rsidR="00DE11BA" w:rsidRDefault="00DE11BA">
      <w:pPr>
        <w:pStyle w:val="BodyText"/>
        <w:rPr>
          <w:sz w:val="20"/>
        </w:rPr>
      </w:pPr>
    </w:p>
    <w:p w:rsidR="00DE11BA" w:rsidRDefault="00D5643B">
      <w:pPr>
        <w:pStyle w:val="BodyText"/>
        <w:spacing w:before="6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878128</wp:posOffset>
                </wp:positionH>
                <wp:positionV relativeFrom="paragraph">
                  <wp:posOffset>205313</wp:posOffset>
                </wp:positionV>
                <wp:extent cx="495046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0460">
                              <a:moveTo>
                                <a:pt x="0" y="0"/>
                              </a:moveTo>
                              <a:lnTo>
                                <a:pt x="49499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9A23AE" id="Graphic 2" o:spid="_x0000_s1026" style="position:absolute;margin-left:69.15pt;margin-top:16.15pt;width:389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" path="m,l49499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11BA" w:rsidRDefault="00D5643B">
      <w:pPr>
        <w:pStyle w:val="ListParagraph"/>
        <w:numPr>
          <w:ilvl w:val="0"/>
          <w:numId w:val="1"/>
        </w:numPr>
        <w:tabs>
          <w:tab w:val="left" w:pos="714"/>
        </w:tabs>
        <w:ind w:hanging="244"/>
        <w:rPr>
          <w:sz w:val="24"/>
        </w:rPr>
      </w:pPr>
      <w:r>
        <w:rPr>
          <w:sz w:val="24"/>
        </w:rPr>
        <w:t>Проф.др</w:t>
      </w:r>
      <w:r>
        <w:rPr>
          <w:spacing w:val="-1"/>
          <w:sz w:val="24"/>
        </w:rPr>
        <w:t xml:space="preserve"> </w:t>
      </w:r>
      <w:r>
        <w:rPr>
          <w:sz w:val="24"/>
        </w:rPr>
        <w:t>Иван</w:t>
      </w:r>
      <w:r>
        <w:rPr>
          <w:spacing w:val="-5"/>
          <w:sz w:val="24"/>
        </w:rPr>
        <w:t xml:space="preserve"> </w:t>
      </w:r>
      <w:r>
        <w:rPr>
          <w:sz w:val="24"/>
        </w:rPr>
        <w:t>Николић,</w:t>
      </w:r>
      <w:r>
        <w:rPr>
          <w:spacing w:val="1"/>
          <w:sz w:val="24"/>
        </w:rPr>
        <w:t xml:space="preserve"> </w:t>
      </w:r>
      <w:r>
        <w:rPr>
          <w:sz w:val="24"/>
        </w:rPr>
        <w:t>редовни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професор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ужа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научна</w:t>
      </w:r>
    </w:p>
    <w:p w:rsidR="00DE11BA" w:rsidRDefault="00D5643B">
      <w:pPr>
        <w:pStyle w:val="BodyText"/>
        <w:spacing w:before="2" w:line="242" w:lineRule="auto"/>
        <w:ind w:left="470" w:right="1831"/>
      </w:pPr>
      <w:r>
        <w:t>област</w:t>
      </w:r>
      <w:r>
        <w:rPr>
          <w:spacing w:val="-4"/>
        </w:rPr>
        <w:t xml:space="preserve"> </w:t>
      </w:r>
      <w:r>
        <w:t>Хистологија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ембриологија,</w:t>
      </w:r>
      <w:r>
        <w:rPr>
          <w:spacing w:val="-7"/>
        </w:rPr>
        <w:t xml:space="preserve"> </w:t>
      </w:r>
      <w:r>
        <w:t>Медицински</w:t>
      </w:r>
      <w:r>
        <w:rPr>
          <w:spacing w:val="-4"/>
        </w:rPr>
        <w:t xml:space="preserve"> </w:t>
      </w:r>
      <w:r>
        <w:t>факултет</w:t>
      </w:r>
      <w:r>
        <w:rPr>
          <w:spacing w:val="-2"/>
        </w:rPr>
        <w:t xml:space="preserve"> </w:t>
      </w:r>
      <w:r>
        <w:t>Ниш, Универзитета у Нишу, члан Комисије.</w:t>
      </w:r>
    </w:p>
    <w:p w:rsidR="00DE11BA" w:rsidRDefault="00DE11BA">
      <w:pPr>
        <w:pStyle w:val="BodyText"/>
        <w:rPr>
          <w:sz w:val="20"/>
        </w:rPr>
      </w:pPr>
    </w:p>
    <w:p w:rsidR="00DE11BA" w:rsidRDefault="00D5643B">
      <w:pPr>
        <w:pStyle w:val="BodyText"/>
        <w:spacing w:before="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878128</wp:posOffset>
                </wp:positionH>
                <wp:positionV relativeFrom="paragraph">
                  <wp:posOffset>202628</wp:posOffset>
                </wp:positionV>
                <wp:extent cx="49504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0460">
                              <a:moveTo>
                                <a:pt x="0" y="0"/>
                              </a:moveTo>
                              <a:lnTo>
                                <a:pt x="49499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2D8DA" id="Graphic 3" o:spid="_x0000_s1026" style="position:absolute;margin-left:69.15pt;margin-top:15.95pt;width:389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" path="m,l4949952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11BA" w:rsidRDefault="00D5643B">
      <w:pPr>
        <w:pStyle w:val="ListParagraph"/>
        <w:numPr>
          <w:ilvl w:val="0"/>
          <w:numId w:val="1"/>
        </w:numPr>
        <w:tabs>
          <w:tab w:val="left" w:pos="714"/>
        </w:tabs>
        <w:spacing w:before="2" w:line="242" w:lineRule="auto"/>
        <w:ind w:left="470" w:right="1563" w:firstLine="0"/>
        <w:rPr>
          <w:sz w:val="24"/>
        </w:rPr>
      </w:pPr>
      <w:r>
        <w:rPr>
          <w:sz w:val="24"/>
        </w:rPr>
        <w:t>Доц. др</w:t>
      </w:r>
      <w:r>
        <w:rPr>
          <w:spacing w:val="-2"/>
          <w:sz w:val="24"/>
        </w:rPr>
        <w:t xml:space="preserve"> </w:t>
      </w:r>
      <w:r>
        <w:rPr>
          <w:sz w:val="24"/>
        </w:rPr>
        <w:t>Марија</w:t>
      </w:r>
      <w:r>
        <w:rPr>
          <w:spacing w:val="-3"/>
          <w:sz w:val="24"/>
        </w:rPr>
        <w:t xml:space="preserve"> </w:t>
      </w:r>
      <w:r>
        <w:rPr>
          <w:sz w:val="24"/>
        </w:rPr>
        <w:t>Дракул</w:t>
      </w:r>
      <w:r>
        <w:rPr>
          <w:spacing w:val="-6"/>
          <w:sz w:val="24"/>
        </w:rPr>
        <w:t xml:space="preserve"> </w:t>
      </w:r>
      <w:r>
        <w:rPr>
          <w:sz w:val="24"/>
        </w:rPr>
        <w:t>, доцент</w:t>
      </w:r>
      <w:r>
        <w:rPr>
          <w:spacing w:val="-5"/>
          <w:sz w:val="24"/>
        </w:rPr>
        <w:t xml:space="preserve"> </w:t>
      </w:r>
      <w:r>
        <w:rPr>
          <w:sz w:val="24"/>
        </w:rPr>
        <w:t>ужа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научна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 Анатомија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морфологија , Медицински факултет у Фочи, члан Комисије.</w:t>
      </w:r>
    </w:p>
    <w:p w:rsidR="00DE11BA" w:rsidRDefault="00DE11BA">
      <w:pPr>
        <w:pStyle w:val="BodyText"/>
        <w:rPr>
          <w:sz w:val="20"/>
        </w:rPr>
      </w:pPr>
    </w:p>
    <w:p w:rsidR="00DE11BA" w:rsidRDefault="00DE11BA">
      <w:pPr>
        <w:pStyle w:val="BodyText"/>
        <w:rPr>
          <w:sz w:val="20"/>
        </w:rPr>
      </w:pPr>
    </w:p>
    <w:p w:rsidR="00DE11BA" w:rsidRDefault="00D5643B">
      <w:pPr>
        <w:pStyle w:val="BodyText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878128</wp:posOffset>
                </wp:positionH>
                <wp:positionV relativeFrom="paragraph">
                  <wp:posOffset>230819</wp:posOffset>
                </wp:positionV>
                <wp:extent cx="51047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47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4765">
                              <a:moveTo>
                                <a:pt x="0" y="0"/>
                              </a:moveTo>
                              <a:lnTo>
                                <a:pt x="510446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0DFBB" id="Graphic 4" o:spid="_x0000_s1026" style="position:absolute;margin-left:69.15pt;margin-top:18.15pt;width:401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4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" path="m,l510446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11BA" w:rsidRDefault="00D5643B">
      <w:pPr>
        <w:spacing w:before="35" w:line="261" w:lineRule="auto"/>
        <w:ind w:left="600" w:right="735"/>
        <w:jc w:val="both"/>
        <w:rPr>
          <w:sz w:val="18"/>
        </w:rPr>
      </w:pPr>
      <w:r>
        <w:rPr>
          <w:position w:val="6"/>
          <w:sz w:val="12"/>
        </w:rPr>
        <w:t>6</w:t>
      </w:r>
      <w:r>
        <w:rPr>
          <w:spacing w:val="40"/>
          <w:position w:val="6"/>
          <w:sz w:val="12"/>
        </w:rPr>
        <w:t xml:space="preserve"> </w:t>
      </w:r>
      <w:r>
        <w:rPr>
          <w:sz w:val="18"/>
        </w:rPr>
        <w:t>Чланови комисије који се не слажу са мишљењем већине чланова комисије, обавезни су да у извештај унесу издовојено мишљење са образложењем разлога због се не слажу са мишљењем већине чланова комисије (члан комисије који је издвојио мишљење потписује се испо</w:t>
      </w:r>
      <w:r>
        <w:rPr>
          <w:sz w:val="18"/>
        </w:rPr>
        <w:t>д навода о издвојеном мишљењу)</w:t>
      </w:r>
    </w:p>
    <w:p w:rsidR="00DE11BA" w:rsidRDefault="00DE11BA">
      <w:pPr>
        <w:spacing w:line="261" w:lineRule="auto"/>
        <w:jc w:val="both"/>
        <w:rPr>
          <w:sz w:val="18"/>
        </w:rPr>
        <w:sectPr w:rsidR="00DE11BA">
          <w:pgSz w:w="11900" w:h="16840"/>
          <w:pgMar w:top="1620" w:right="708" w:bottom="280" w:left="850" w:header="720" w:footer="720" w:gutter="0"/>
          <w:cols w:space="720"/>
        </w:sectPr>
      </w:pPr>
    </w:p>
    <w:p w:rsidR="00DE11BA" w:rsidRDefault="00D5643B">
      <w:pPr>
        <w:pStyle w:val="BodyText"/>
        <w:tabs>
          <w:tab w:val="left" w:pos="2771"/>
          <w:tab w:val="left" w:pos="2964"/>
          <w:tab w:val="left" w:pos="4520"/>
          <w:tab w:val="left" w:pos="4803"/>
          <w:tab w:val="left" w:pos="6973"/>
          <w:tab w:val="left" w:pos="8894"/>
        </w:tabs>
        <w:spacing w:before="81" w:line="237" w:lineRule="auto"/>
        <w:ind w:left="83" w:right="24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Универзитет</w:t>
      </w:r>
      <w: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Факултет</w:t>
      </w:r>
      <w:r>
        <w:rPr>
          <w:u w:val="single"/>
        </w:rPr>
        <w:tab/>
      </w:r>
      <w:r>
        <w:rPr>
          <w:spacing w:val="-10"/>
        </w:rPr>
        <w:t>у</w:t>
      </w:r>
      <w:r>
        <w:rPr>
          <w:u w:val="single"/>
        </w:rPr>
        <w:tab/>
      </w:r>
      <w:r>
        <w:rPr>
          <w:u w:val="single"/>
        </w:rPr>
        <w:tab/>
      </w:r>
      <w:r>
        <w:t>, члан Комисије;</w:t>
      </w:r>
    </w:p>
    <w:p w:rsidR="00DE11BA" w:rsidRDefault="00DE11BA">
      <w:pPr>
        <w:pStyle w:val="BodyText"/>
        <w:spacing w:before="242"/>
      </w:pPr>
    </w:p>
    <w:p w:rsidR="00DE11BA" w:rsidRDefault="00D5643B">
      <w:pPr>
        <w:pStyle w:val="BodyText"/>
        <w:ind w:left="83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967739</wp:posOffset>
                </wp:positionH>
                <wp:positionV relativeFrom="paragraph">
                  <wp:posOffset>425062</wp:posOffset>
                </wp:positionV>
                <wp:extent cx="54102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BFACE" id="Graphic 5" o:spid="_x0000_s1026" style="position:absolute;margin-left:76.2pt;margin-top:33.45pt;width:426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" path="m,l5410200,e" filled="f" strokeweight=".48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Образложење:</w:t>
      </w:r>
    </w:p>
    <w:sectPr w:rsidR="00DE11BA">
      <w:pgSz w:w="12240" w:h="15840"/>
      <w:pgMar w:top="1420" w:right="170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7D6E"/>
    <w:multiLevelType w:val="hybridMultilevel"/>
    <w:tmpl w:val="73E8250E"/>
    <w:lvl w:ilvl="0" w:tplc="11487D10">
      <w:start w:val="1"/>
      <w:numFmt w:val="decimal"/>
      <w:lvlText w:val="%1."/>
      <w:lvlJc w:val="left"/>
      <w:pPr>
        <w:ind w:left="9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282BEA">
      <w:numFmt w:val="bullet"/>
      <w:lvlText w:val="•"/>
      <w:lvlJc w:val="left"/>
      <w:pPr>
        <w:ind w:left="1898" w:hanging="361"/>
      </w:pPr>
      <w:rPr>
        <w:rFonts w:hint="default"/>
        <w:lang w:eastAsia="en-US" w:bidi="ar-SA"/>
      </w:rPr>
    </w:lvl>
    <w:lvl w:ilvl="2" w:tplc="13B6868C">
      <w:numFmt w:val="bullet"/>
      <w:lvlText w:val="•"/>
      <w:lvlJc w:val="left"/>
      <w:pPr>
        <w:ind w:left="2836" w:hanging="361"/>
      </w:pPr>
      <w:rPr>
        <w:rFonts w:hint="default"/>
        <w:lang w:eastAsia="en-US" w:bidi="ar-SA"/>
      </w:rPr>
    </w:lvl>
    <w:lvl w:ilvl="3" w:tplc="1CFA26F0">
      <w:numFmt w:val="bullet"/>
      <w:lvlText w:val="•"/>
      <w:lvlJc w:val="left"/>
      <w:pPr>
        <w:ind w:left="3774" w:hanging="361"/>
      </w:pPr>
      <w:rPr>
        <w:rFonts w:hint="default"/>
        <w:lang w:eastAsia="en-US" w:bidi="ar-SA"/>
      </w:rPr>
    </w:lvl>
    <w:lvl w:ilvl="4" w:tplc="10ECA40A">
      <w:numFmt w:val="bullet"/>
      <w:lvlText w:val="•"/>
      <w:lvlJc w:val="left"/>
      <w:pPr>
        <w:ind w:left="4712" w:hanging="361"/>
      </w:pPr>
      <w:rPr>
        <w:rFonts w:hint="default"/>
        <w:lang w:eastAsia="en-US" w:bidi="ar-SA"/>
      </w:rPr>
    </w:lvl>
    <w:lvl w:ilvl="5" w:tplc="9768EADA">
      <w:numFmt w:val="bullet"/>
      <w:lvlText w:val="•"/>
      <w:lvlJc w:val="left"/>
      <w:pPr>
        <w:ind w:left="5650" w:hanging="361"/>
      </w:pPr>
      <w:rPr>
        <w:rFonts w:hint="default"/>
        <w:lang w:eastAsia="en-US" w:bidi="ar-SA"/>
      </w:rPr>
    </w:lvl>
    <w:lvl w:ilvl="6" w:tplc="38B6FD0A">
      <w:numFmt w:val="bullet"/>
      <w:lvlText w:val="•"/>
      <w:lvlJc w:val="left"/>
      <w:pPr>
        <w:ind w:left="6588" w:hanging="361"/>
      </w:pPr>
      <w:rPr>
        <w:rFonts w:hint="default"/>
        <w:lang w:eastAsia="en-US" w:bidi="ar-SA"/>
      </w:rPr>
    </w:lvl>
    <w:lvl w:ilvl="7" w:tplc="EC783D60">
      <w:numFmt w:val="bullet"/>
      <w:lvlText w:val="•"/>
      <w:lvlJc w:val="left"/>
      <w:pPr>
        <w:ind w:left="7526" w:hanging="361"/>
      </w:pPr>
      <w:rPr>
        <w:rFonts w:hint="default"/>
        <w:lang w:eastAsia="en-US" w:bidi="ar-SA"/>
      </w:rPr>
    </w:lvl>
    <w:lvl w:ilvl="8" w:tplc="D86A11A8">
      <w:numFmt w:val="bullet"/>
      <w:lvlText w:val="•"/>
      <w:lvlJc w:val="left"/>
      <w:pPr>
        <w:ind w:left="8464" w:hanging="361"/>
      </w:pPr>
      <w:rPr>
        <w:rFonts w:hint="default"/>
        <w:lang w:eastAsia="en-US" w:bidi="ar-SA"/>
      </w:rPr>
    </w:lvl>
  </w:abstractNum>
  <w:abstractNum w:abstractNumId="1" w15:restartNumberingAfterBreak="0">
    <w:nsid w:val="7E4029B6"/>
    <w:multiLevelType w:val="hybridMultilevel"/>
    <w:tmpl w:val="BE7E7D5E"/>
    <w:lvl w:ilvl="0" w:tplc="E1564226">
      <w:start w:val="1"/>
      <w:numFmt w:val="decimal"/>
      <w:lvlText w:val="%1."/>
      <w:lvlJc w:val="left"/>
      <w:pPr>
        <w:ind w:left="7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9D4FCE0">
      <w:numFmt w:val="bullet"/>
      <w:lvlText w:val="•"/>
      <w:lvlJc w:val="left"/>
      <w:pPr>
        <w:ind w:left="1682" w:hanging="245"/>
      </w:pPr>
      <w:rPr>
        <w:rFonts w:hint="default"/>
        <w:lang w:eastAsia="en-US" w:bidi="ar-SA"/>
      </w:rPr>
    </w:lvl>
    <w:lvl w:ilvl="2" w:tplc="A2DC586C">
      <w:numFmt w:val="bullet"/>
      <w:lvlText w:val="•"/>
      <w:lvlJc w:val="left"/>
      <w:pPr>
        <w:ind w:left="2644" w:hanging="245"/>
      </w:pPr>
      <w:rPr>
        <w:rFonts w:hint="default"/>
        <w:lang w:eastAsia="en-US" w:bidi="ar-SA"/>
      </w:rPr>
    </w:lvl>
    <w:lvl w:ilvl="3" w:tplc="BAA01280">
      <w:numFmt w:val="bullet"/>
      <w:lvlText w:val="•"/>
      <w:lvlJc w:val="left"/>
      <w:pPr>
        <w:ind w:left="3606" w:hanging="245"/>
      </w:pPr>
      <w:rPr>
        <w:rFonts w:hint="default"/>
        <w:lang w:eastAsia="en-US" w:bidi="ar-SA"/>
      </w:rPr>
    </w:lvl>
    <w:lvl w:ilvl="4" w:tplc="40D6BA8E">
      <w:numFmt w:val="bullet"/>
      <w:lvlText w:val="•"/>
      <w:lvlJc w:val="left"/>
      <w:pPr>
        <w:ind w:left="4568" w:hanging="245"/>
      </w:pPr>
      <w:rPr>
        <w:rFonts w:hint="default"/>
        <w:lang w:eastAsia="en-US" w:bidi="ar-SA"/>
      </w:rPr>
    </w:lvl>
    <w:lvl w:ilvl="5" w:tplc="4AC864FA">
      <w:numFmt w:val="bullet"/>
      <w:lvlText w:val="•"/>
      <w:lvlJc w:val="left"/>
      <w:pPr>
        <w:ind w:left="5530" w:hanging="245"/>
      </w:pPr>
      <w:rPr>
        <w:rFonts w:hint="default"/>
        <w:lang w:eastAsia="en-US" w:bidi="ar-SA"/>
      </w:rPr>
    </w:lvl>
    <w:lvl w:ilvl="6" w:tplc="5A46822A">
      <w:numFmt w:val="bullet"/>
      <w:lvlText w:val="•"/>
      <w:lvlJc w:val="left"/>
      <w:pPr>
        <w:ind w:left="6492" w:hanging="245"/>
      </w:pPr>
      <w:rPr>
        <w:rFonts w:hint="default"/>
        <w:lang w:eastAsia="en-US" w:bidi="ar-SA"/>
      </w:rPr>
    </w:lvl>
    <w:lvl w:ilvl="7" w:tplc="25A2FD3C">
      <w:numFmt w:val="bullet"/>
      <w:lvlText w:val="•"/>
      <w:lvlJc w:val="left"/>
      <w:pPr>
        <w:ind w:left="7454" w:hanging="245"/>
      </w:pPr>
      <w:rPr>
        <w:rFonts w:hint="default"/>
        <w:lang w:eastAsia="en-US" w:bidi="ar-SA"/>
      </w:rPr>
    </w:lvl>
    <w:lvl w:ilvl="8" w:tplc="B0F055BC">
      <w:numFmt w:val="bullet"/>
      <w:lvlText w:val="•"/>
      <w:lvlJc w:val="left"/>
      <w:pPr>
        <w:ind w:left="8416" w:hanging="24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A"/>
    <w:rsid w:val="00D5643B"/>
    <w:rsid w:val="00DE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C9C6"/>
  <w15:docId w15:val="{3FAE36E5-0514-4DF7-BF25-3D66D3AE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321" w:lineRule="exact"/>
      <w:ind w:left="6" w:right="1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"/>
      <w:ind w:left="714" w:hanging="365"/>
    </w:pPr>
  </w:style>
  <w:style w:type="paragraph" w:customStyle="1" w:styleId="TableParagraph">
    <w:name w:val="Table Paragraph"/>
    <w:basedOn w:val="Normal"/>
    <w:uiPriority w:val="1"/>
    <w:qFormat/>
    <w:pPr>
      <w:ind w:left="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2993</Words>
  <Characters>17064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Igor</cp:lastModifiedBy>
  <cp:revision>2</cp:revision>
  <dcterms:created xsi:type="dcterms:W3CDTF">2025-04-07T07:36:00Z</dcterms:created>
  <dcterms:modified xsi:type="dcterms:W3CDTF">2025-04-07T07:36:00Z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LTSC</vt:lpwstr>
  </property>
</Properties>
</file>